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Pr="002F4AD5" w:rsidRDefault="002808C2" w:rsidP="00E27429">
      <w:pPr>
        <w:pStyle w:val="1"/>
        <w:spacing w:line="480" w:lineRule="exact"/>
        <w:jc w:val="center"/>
        <w:rPr>
          <w:rFonts w:ascii="宋体"/>
          <w:color w:val="000000"/>
          <w:sz w:val="32"/>
          <w:szCs w:val="32"/>
        </w:rPr>
      </w:pPr>
      <w:r w:rsidRPr="002F4AD5">
        <w:rPr>
          <w:rFonts w:ascii="宋体" w:hAnsi="宋体" w:hint="eastAsia"/>
          <w:color w:val="000000"/>
          <w:sz w:val="32"/>
          <w:szCs w:val="32"/>
        </w:rPr>
        <w:t>扬州市职业大学</w:t>
      </w:r>
      <w:r w:rsidR="00836B85">
        <w:rPr>
          <w:rFonts w:ascii="宋体" w:hAnsi="宋体" w:hint="eastAsia"/>
          <w:color w:val="000000"/>
          <w:sz w:val="32"/>
          <w:szCs w:val="32"/>
        </w:rPr>
        <w:t>机械学院电化学工作站</w:t>
      </w:r>
      <w:r w:rsidRPr="002F4AD5">
        <w:rPr>
          <w:rFonts w:ascii="宋体" w:hAnsi="宋体" w:hint="eastAsia"/>
          <w:color w:val="000000"/>
          <w:sz w:val="32"/>
          <w:szCs w:val="32"/>
        </w:rPr>
        <w:t>询价公告</w:t>
      </w:r>
    </w:p>
    <w:p w:rsidR="002808C2" w:rsidRPr="002F4AD5" w:rsidRDefault="002808C2" w:rsidP="00836B85">
      <w:pPr>
        <w:spacing w:line="360" w:lineRule="exact"/>
        <w:ind w:firstLineChars="200" w:firstLine="480"/>
        <w:rPr>
          <w:rFonts w:ascii="宋体"/>
          <w:color w:val="000000"/>
          <w:sz w:val="24"/>
        </w:rPr>
      </w:pPr>
      <w:r w:rsidRPr="002F4AD5">
        <w:rPr>
          <w:rFonts w:ascii="宋体" w:hAnsi="宋体" w:hint="eastAsia"/>
          <w:color w:val="000000"/>
          <w:sz w:val="24"/>
        </w:rPr>
        <w:t>我校</w:t>
      </w:r>
      <w:r w:rsidR="00836B85">
        <w:rPr>
          <w:rFonts w:ascii="宋体" w:hAnsi="宋体" w:hint="eastAsia"/>
          <w:color w:val="000000"/>
          <w:sz w:val="24"/>
        </w:rPr>
        <w:t>机械学院</w:t>
      </w:r>
      <w:r w:rsidR="002E20ED">
        <w:rPr>
          <w:rFonts w:ascii="宋体" w:hAnsi="宋体" w:hint="eastAsia"/>
          <w:color w:val="000000"/>
          <w:sz w:val="24"/>
        </w:rPr>
        <w:t>需要</w:t>
      </w:r>
      <w:r w:rsidR="00836B85">
        <w:rPr>
          <w:rFonts w:ascii="宋体" w:hAnsi="宋体" w:hint="eastAsia"/>
          <w:color w:val="000000"/>
          <w:sz w:val="24"/>
        </w:rPr>
        <w:t>采购电化学工作站</w:t>
      </w:r>
      <w:r w:rsidRPr="002F4AD5">
        <w:rPr>
          <w:rFonts w:ascii="宋体" w:hAnsi="宋体" w:hint="eastAsia"/>
          <w:color w:val="000000"/>
          <w:sz w:val="24"/>
        </w:rPr>
        <w:t>，现发布询价文件，欢迎符合相关条件的供应商参加投标。</w:t>
      </w:r>
    </w:p>
    <w:p w:rsidR="00731B52" w:rsidRDefault="002808C2" w:rsidP="00836B85">
      <w:pPr>
        <w:spacing w:line="360" w:lineRule="exact"/>
        <w:ind w:firstLineChars="200" w:firstLine="482"/>
        <w:rPr>
          <w:rFonts w:ascii="宋体" w:hAnsi="宋体"/>
          <w:b/>
          <w:color w:val="000000"/>
          <w:sz w:val="24"/>
        </w:rPr>
      </w:pPr>
      <w:r w:rsidRPr="002F4AD5">
        <w:rPr>
          <w:rFonts w:ascii="宋体" w:hAnsi="宋体" w:hint="eastAsia"/>
          <w:b/>
          <w:color w:val="000000"/>
          <w:sz w:val="24"/>
        </w:rPr>
        <w:t>一、采购主要内容</w:t>
      </w:r>
      <w:r w:rsidR="007261DA" w:rsidRPr="002F4AD5">
        <w:rPr>
          <w:rFonts w:ascii="宋体" w:hAnsi="宋体" w:hint="eastAsia"/>
          <w:b/>
          <w:color w:val="000000"/>
          <w:sz w:val="24"/>
        </w:rPr>
        <w:t>及有关要求</w:t>
      </w:r>
    </w:p>
    <w:p w:rsidR="00836B85" w:rsidRDefault="00836B85" w:rsidP="00836B85">
      <w:pPr>
        <w:spacing w:line="360" w:lineRule="exact"/>
        <w:ind w:firstLineChars="200" w:firstLine="482"/>
        <w:rPr>
          <w:rFonts w:ascii="宋体" w:hAnsi="宋体"/>
          <w:b/>
          <w:color w:val="000000"/>
          <w:sz w:val="24"/>
        </w:rPr>
      </w:pPr>
      <w:r>
        <w:rPr>
          <w:rFonts w:ascii="宋体" w:hAnsi="宋体" w:hint="eastAsia"/>
          <w:b/>
          <w:color w:val="000000"/>
          <w:sz w:val="24"/>
        </w:rPr>
        <w:t>1、采购清单（见下表）</w:t>
      </w:r>
    </w:p>
    <w:tbl>
      <w:tblPr>
        <w:tblpPr w:leftFromText="180" w:rightFromText="180" w:vertAnchor="page" w:horzAnchor="margin" w:tblpXSpec="center" w:tblpY="4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670"/>
        <w:gridCol w:w="1134"/>
      </w:tblGrid>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sz w:val="24"/>
              </w:rPr>
              <w:t>序号</w:t>
            </w:r>
          </w:p>
        </w:tc>
        <w:tc>
          <w:tcPr>
            <w:tcW w:w="5670" w:type="dxa"/>
            <w:vAlign w:val="center"/>
          </w:tcPr>
          <w:p w:rsidR="00836B85" w:rsidRPr="00577863" w:rsidRDefault="00836B85" w:rsidP="00546E33">
            <w:pPr>
              <w:ind w:firstLineChars="200" w:firstLine="480"/>
              <w:jc w:val="center"/>
              <w:rPr>
                <w:sz w:val="24"/>
              </w:rPr>
            </w:pPr>
            <w:r w:rsidRPr="00836B85">
              <w:rPr>
                <w:kern w:val="0"/>
                <w:sz w:val="24"/>
                <w:fitText w:val="480" w:id="-910408703"/>
              </w:rPr>
              <w:t>名称</w:t>
            </w:r>
          </w:p>
        </w:tc>
        <w:tc>
          <w:tcPr>
            <w:tcW w:w="1134" w:type="dxa"/>
            <w:vAlign w:val="center"/>
          </w:tcPr>
          <w:p w:rsidR="00836B85" w:rsidRPr="00577863" w:rsidRDefault="00836B85" w:rsidP="00546E33">
            <w:pPr>
              <w:jc w:val="center"/>
              <w:rPr>
                <w:sz w:val="24"/>
              </w:rPr>
            </w:pPr>
            <w:r w:rsidRPr="00577863">
              <w:rPr>
                <w:sz w:val="24"/>
              </w:rPr>
              <w:t>数量</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1</w:t>
            </w:r>
          </w:p>
        </w:tc>
        <w:tc>
          <w:tcPr>
            <w:tcW w:w="5670" w:type="dxa"/>
            <w:vAlign w:val="center"/>
          </w:tcPr>
          <w:p w:rsidR="00836B85" w:rsidRPr="00577863" w:rsidRDefault="00546E33" w:rsidP="00546E33">
            <w:pPr>
              <w:ind w:firstLineChars="200" w:firstLine="480"/>
              <w:jc w:val="center"/>
              <w:rPr>
                <w:sz w:val="24"/>
              </w:rPr>
            </w:pPr>
            <w:r>
              <w:rPr>
                <w:rFonts w:hint="eastAsia"/>
                <w:sz w:val="24"/>
              </w:rPr>
              <w:t>DH7000D</w:t>
            </w:r>
            <w:r w:rsidR="00836B85" w:rsidRPr="00577863">
              <w:rPr>
                <w:rFonts w:hint="eastAsia"/>
                <w:sz w:val="24"/>
              </w:rPr>
              <w:t>电化学工作站</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台</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2</w:t>
            </w:r>
          </w:p>
        </w:tc>
        <w:tc>
          <w:tcPr>
            <w:tcW w:w="5670" w:type="dxa"/>
            <w:vAlign w:val="center"/>
          </w:tcPr>
          <w:p w:rsidR="00836B85" w:rsidRPr="00577863" w:rsidRDefault="00836B85" w:rsidP="00546E33">
            <w:pPr>
              <w:ind w:firstLineChars="200" w:firstLine="480"/>
              <w:jc w:val="center"/>
              <w:rPr>
                <w:sz w:val="24"/>
              </w:rPr>
            </w:pPr>
            <w:r w:rsidRPr="00577863">
              <w:rPr>
                <w:sz w:val="24"/>
              </w:rPr>
              <w:t>电源线</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根</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3</w:t>
            </w:r>
          </w:p>
        </w:tc>
        <w:tc>
          <w:tcPr>
            <w:tcW w:w="5670" w:type="dxa"/>
            <w:vAlign w:val="center"/>
          </w:tcPr>
          <w:p w:rsidR="00836B85" w:rsidRPr="00577863" w:rsidRDefault="00836B85" w:rsidP="00546E33">
            <w:pPr>
              <w:ind w:firstLineChars="200" w:firstLine="480"/>
              <w:jc w:val="center"/>
              <w:rPr>
                <w:sz w:val="24"/>
              </w:rPr>
            </w:pPr>
            <w:r w:rsidRPr="00577863">
              <w:rPr>
                <w:sz w:val="24"/>
              </w:rPr>
              <w:t>T2A</w:t>
            </w:r>
            <w:r w:rsidRPr="00577863">
              <w:rPr>
                <w:sz w:val="24"/>
              </w:rPr>
              <w:t>保险丝</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个</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4</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5</w:t>
            </w:r>
            <w:r w:rsidRPr="00577863">
              <w:rPr>
                <w:rFonts w:hint="eastAsia"/>
                <w:sz w:val="24"/>
              </w:rPr>
              <w:t>米百兆网线</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根</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5</w:t>
            </w:r>
          </w:p>
        </w:tc>
        <w:tc>
          <w:tcPr>
            <w:tcW w:w="5670" w:type="dxa"/>
            <w:vAlign w:val="center"/>
          </w:tcPr>
          <w:p w:rsidR="00836B85" w:rsidRPr="00577863" w:rsidRDefault="00836B85" w:rsidP="00546E33">
            <w:pPr>
              <w:ind w:firstLineChars="200" w:firstLine="480"/>
              <w:jc w:val="center"/>
              <w:rPr>
                <w:sz w:val="24"/>
              </w:rPr>
            </w:pPr>
            <w:r w:rsidRPr="00577863">
              <w:rPr>
                <w:sz w:val="24"/>
              </w:rPr>
              <w:t>模拟电解池</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个</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6</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1.2</w:t>
            </w:r>
            <w:r w:rsidRPr="00577863">
              <w:rPr>
                <w:rFonts w:hint="eastAsia"/>
                <w:sz w:val="24"/>
              </w:rPr>
              <w:t>米</w:t>
            </w:r>
            <w:r w:rsidRPr="00577863">
              <w:rPr>
                <w:rFonts w:hint="eastAsia"/>
                <w:sz w:val="24"/>
              </w:rPr>
              <w:t>DH700</w:t>
            </w:r>
            <w:r w:rsidRPr="00577863">
              <w:rPr>
                <w:sz w:val="24"/>
              </w:rPr>
              <w:t>0D</w:t>
            </w:r>
            <w:r w:rsidRPr="00577863">
              <w:rPr>
                <w:rFonts w:hint="eastAsia"/>
                <w:sz w:val="24"/>
              </w:rPr>
              <w:t>电极线</w:t>
            </w:r>
          </w:p>
        </w:tc>
        <w:tc>
          <w:tcPr>
            <w:tcW w:w="1134" w:type="dxa"/>
            <w:vAlign w:val="center"/>
          </w:tcPr>
          <w:p w:rsidR="00836B85" w:rsidRPr="00577863" w:rsidRDefault="00836B85" w:rsidP="00546E33">
            <w:pPr>
              <w:jc w:val="center"/>
              <w:rPr>
                <w:sz w:val="24"/>
              </w:rPr>
            </w:pPr>
            <w:r w:rsidRPr="00577863">
              <w:rPr>
                <w:sz w:val="24"/>
              </w:rPr>
              <w:t>1</w:t>
            </w:r>
            <w:r w:rsidRPr="00577863">
              <w:rPr>
                <w:rFonts w:hint="eastAsia"/>
                <w:sz w:val="24"/>
              </w:rPr>
              <w:t>根</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7</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鳄鱼夹</w:t>
            </w:r>
            <w:r w:rsidRPr="00577863">
              <w:rPr>
                <w:rFonts w:hint="eastAsia"/>
                <w:sz w:val="24"/>
              </w:rPr>
              <w:t>27.187</w:t>
            </w:r>
            <w:r w:rsidRPr="00577863">
              <w:rPr>
                <w:rFonts w:hint="eastAsia"/>
                <w:sz w:val="24"/>
              </w:rPr>
              <w:t>（红、黑、黄、绿、蓝）</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套</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8</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3U</w:t>
            </w:r>
            <w:r w:rsidRPr="00577863">
              <w:rPr>
                <w:rFonts w:hint="eastAsia"/>
                <w:sz w:val="24"/>
              </w:rPr>
              <w:t>拉杆箱（</w:t>
            </w:r>
            <w:r w:rsidRPr="00577863">
              <w:rPr>
                <w:rFonts w:hint="eastAsia"/>
                <w:sz w:val="24"/>
              </w:rPr>
              <w:t>FX-1</w:t>
            </w:r>
            <w:r w:rsidRPr="00577863">
              <w:rPr>
                <w:rFonts w:hint="eastAsia"/>
                <w:sz w:val="24"/>
              </w:rPr>
              <w:t>）</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只</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9</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软件</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sz w:val="24"/>
              </w:rPr>
              <w:t>份</w:t>
            </w:r>
          </w:p>
        </w:tc>
      </w:tr>
      <w:tr w:rsidR="00836B85" w:rsidRPr="00577863" w:rsidTr="00546E33">
        <w:trPr>
          <w:trHeight w:val="624"/>
        </w:trPr>
        <w:tc>
          <w:tcPr>
            <w:tcW w:w="959" w:type="dxa"/>
            <w:vAlign w:val="center"/>
          </w:tcPr>
          <w:p w:rsidR="00836B85" w:rsidRPr="00577863" w:rsidRDefault="00836B85" w:rsidP="00546E33">
            <w:pPr>
              <w:jc w:val="center"/>
              <w:rPr>
                <w:sz w:val="24"/>
              </w:rPr>
            </w:pPr>
            <w:r w:rsidRPr="00577863">
              <w:rPr>
                <w:rFonts w:hint="eastAsia"/>
                <w:sz w:val="24"/>
              </w:rPr>
              <w:t>10</w:t>
            </w:r>
          </w:p>
        </w:tc>
        <w:tc>
          <w:tcPr>
            <w:tcW w:w="5670" w:type="dxa"/>
            <w:vAlign w:val="center"/>
          </w:tcPr>
          <w:p w:rsidR="00836B85" w:rsidRPr="00577863" w:rsidRDefault="00836B85" w:rsidP="00546E33">
            <w:pPr>
              <w:ind w:firstLineChars="200" w:firstLine="480"/>
              <w:jc w:val="center"/>
              <w:rPr>
                <w:sz w:val="24"/>
              </w:rPr>
            </w:pPr>
            <w:r w:rsidRPr="00577863">
              <w:rPr>
                <w:rFonts w:hint="eastAsia"/>
                <w:sz w:val="24"/>
              </w:rPr>
              <w:t>合格证</w:t>
            </w:r>
          </w:p>
        </w:tc>
        <w:tc>
          <w:tcPr>
            <w:tcW w:w="1134" w:type="dxa"/>
            <w:vAlign w:val="center"/>
          </w:tcPr>
          <w:p w:rsidR="00836B85" w:rsidRPr="00577863" w:rsidRDefault="00836B85" w:rsidP="00546E33">
            <w:pPr>
              <w:jc w:val="center"/>
              <w:rPr>
                <w:sz w:val="24"/>
              </w:rPr>
            </w:pPr>
            <w:r w:rsidRPr="00577863">
              <w:rPr>
                <w:rFonts w:hint="eastAsia"/>
                <w:sz w:val="24"/>
              </w:rPr>
              <w:t>1</w:t>
            </w:r>
            <w:r w:rsidRPr="00577863">
              <w:rPr>
                <w:rFonts w:hint="eastAsia"/>
                <w:sz w:val="24"/>
              </w:rPr>
              <w:t>张</w:t>
            </w:r>
          </w:p>
        </w:tc>
      </w:tr>
      <w:tr w:rsidR="00836B85" w:rsidRPr="00577863" w:rsidTr="00546E33">
        <w:trPr>
          <w:trHeight w:val="624"/>
        </w:trPr>
        <w:tc>
          <w:tcPr>
            <w:tcW w:w="959" w:type="dxa"/>
            <w:vAlign w:val="center"/>
          </w:tcPr>
          <w:p w:rsidR="00836B85" w:rsidRPr="00577863" w:rsidRDefault="00836B85" w:rsidP="00546E33">
            <w:pPr>
              <w:jc w:val="center"/>
              <w:rPr>
                <w:sz w:val="24"/>
              </w:rPr>
            </w:pPr>
            <w:r>
              <w:rPr>
                <w:rFonts w:hint="eastAsia"/>
                <w:sz w:val="24"/>
              </w:rPr>
              <w:t>11</w:t>
            </w:r>
          </w:p>
        </w:tc>
        <w:tc>
          <w:tcPr>
            <w:tcW w:w="5670" w:type="dxa"/>
            <w:vAlign w:val="center"/>
          </w:tcPr>
          <w:p w:rsidR="00836B85" w:rsidRPr="00577863" w:rsidRDefault="00836B85" w:rsidP="00546E33">
            <w:pPr>
              <w:ind w:firstLineChars="200" w:firstLine="480"/>
              <w:jc w:val="center"/>
              <w:rPr>
                <w:sz w:val="24"/>
              </w:rPr>
            </w:pPr>
            <w:r w:rsidRPr="00577863">
              <w:rPr>
                <w:sz w:val="24"/>
              </w:rPr>
              <w:t>CNAS</w:t>
            </w:r>
            <w:r w:rsidRPr="00577863">
              <w:rPr>
                <w:sz w:val="24"/>
              </w:rPr>
              <w:t>校准报告</w:t>
            </w:r>
          </w:p>
        </w:tc>
        <w:tc>
          <w:tcPr>
            <w:tcW w:w="1134" w:type="dxa"/>
            <w:vAlign w:val="center"/>
          </w:tcPr>
          <w:p w:rsidR="00836B85" w:rsidRPr="00577863" w:rsidRDefault="00836B85" w:rsidP="00546E33">
            <w:pPr>
              <w:jc w:val="center"/>
              <w:rPr>
                <w:sz w:val="24"/>
              </w:rPr>
            </w:pPr>
            <w:r>
              <w:rPr>
                <w:rFonts w:hint="eastAsia"/>
                <w:sz w:val="24"/>
              </w:rPr>
              <w:t>1</w:t>
            </w:r>
            <w:r>
              <w:rPr>
                <w:rFonts w:hint="eastAsia"/>
                <w:sz w:val="24"/>
              </w:rPr>
              <w:t>个</w:t>
            </w:r>
          </w:p>
        </w:tc>
      </w:tr>
      <w:tr w:rsidR="00546E33" w:rsidRPr="00577863" w:rsidTr="00546E33">
        <w:trPr>
          <w:trHeight w:val="624"/>
        </w:trPr>
        <w:tc>
          <w:tcPr>
            <w:tcW w:w="959" w:type="dxa"/>
            <w:vAlign w:val="center"/>
          </w:tcPr>
          <w:p w:rsidR="00546E33" w:rsidRDefault="00546E33" w:rsidP="00546E33">
            <w:pPr>
              <w:jc w:val="center"/>
              <w:rPr>
                <w:sz w:val="24"/>
              </w:rPr>
            </w:pPr>
            <w:r>
              <w:rPr>
                <w:rFonts w:hint="eastAsia"/>
                <w:sz w:val="24"/>
              </w:rPr>
              <w:t>12</w:t>
            </w:r>
          </w:p>
        </w:tc>
        <w:tc>
          <w:tcPr>
            <w:tcW w:w="5670" w:type="dxa"/>
            <w:vAlign w:val="center"/>
          </w:tcPr>
          <w:p w:rsidR="00546E33" w:rsidRPr="00577863" w:rsidRDefault="00546E33" w:rsidP="00546E33">
            <w:pPr>
              <w:ind w:firstLineChars="200" w:firstLine="480"/>
              <w:jc w:val="center"/>
              <w:rPr>
                <w:sz w:val="24"/>
              </w:rPr>
            </w:pPr>
            <w:r>
              <w:rPr>
                <w:rFonts w:hint="eastAsia"/>
                <w:sz w:val="24"/>
              </w:rPr>
              <w:t>台式机</w:t>
            </w:r>
          </w:p>
        </w:tc>
        <w:tc>
          <w:tcPr>
            <w:tcW w:w="1134" w:type="dxa"/>
            <w:vAlign w:val="center"/>
          </w:tcPr>
          <w:p w:rsidR="00546E33" w:rsidRDefault="00546E33" w:rsidP="00546E33">
            <w:pPr>
              <w:jc w:val="center"/>
              <w:rPr>
                <w:sz w:val="24"/>
              </w:rPr>
            </w:pPr>
            <w:r>
              <w:rPr>
                <w:rFonts w:hint="eastAsia"/>
                <w:sz w:val="24"/>
              </w:rPr>
              <w:t>1</w:t>
            </w:r>
            <w:r>
              <w:rPr>
                <w:rFonts w:hint="eastAsia"/>
                <w:sz w:val="24"/>
              </w:rPr>
              <w:t>台</w:t>
            </w:r>
          </w:p>
        </w:tc>
      </w:tr>
      <w:tr w:rsidR="00546E33" w:rsidRPr="00577863" w:rsidTr="00546E33">
        <w:trPr>
          <w:trHeight w:val="624"/>
        </w:trPr>
        <w:tc>
          <w:tcPr>
            <w:tcW w:w="959" w:type="dxa"/>
            <w:vAlign w:val="center"/>
          </w:tcPr>
          <w:p w:rsidR="00546E33" w:rsidRDefault="00546E33" w:rsidP="00546E33">
            <w:pPr>
              <w:jc w:val="center"/>
              <w:rPr>
                <w:sz w:val="24"/>
              </w:rPr>
            </w:pPr>
            <w:r>
              <w:rPr>
                <w:rFonts w:hint="eastAsia"/>
                <w:sz w:val="24"/>
              </w:rPr>
              <w:t>13</w:t>
            </w:r>
          </w:p>
        </w:tc>
        <w:tc>
          <w:tcPr>
            <w:tcW w:w="5670" w:type="dxa"/>
            <w:vAlign w:val="center"/>
          </w:tcPr>
          <w:p w:rsidR="00546E33" w:rsidRPr="00577863" w:rsidRDefault="00546E33" w:rsidP="00546E33">
            <w:pPr>
              <w:ind w:firstLineChars="200" w:firstLine="480"/>
              <w:jc w:val="center"/>
              <w:rPr>
                <w:sz w:val="24"/>
              </w:rPr>
            </w:pPr>
            <w:r>
              <w:rPr>
                <w:rFonts w:hint="eastAsia"/>
                <w:sz w:val="24"/>
              </w:rPr>
              <w:t>参比电极</w:t>
            </w:r>
          </w:p>
        </w:tc>
        <w:tc>
          <w:tcPr>
            <w:tcW w:w="1134" w:type="dxa"/>
            <w:vAlign w:val="center"/>
          </w:tcPr>
          <w:p w:rsidR="00546E33" w:rsidRDefault="00546E33" w:rsidP="00546E33">
            <w:pPr>
              <w:jc w:val="center"/>
              <w:rPr>
                <w:sz w:val="24"/>
              </w:rPr>
            </w:pPr>
            <w:r>
              <w:rPr>
                <w:rFonts w:hint="eastAsia"/>
                <w:sz w:val="24"/>
              </w:rPr>
              <w:t>2</w:t>
            </w:r>
            <w:r>
              <w:rPr>
                <w:rFonts w:hint="eastAsia"/>
                <w:sz w:val="24"/>
              </w:rPr>
              <w:t>个</w:t>
            </w:r>
          </w:p>
        </w:tc>
      </w:tr>
      <w:tr w:rsidR="00546E33" w:rsidRPr="00577863" w:rsidTr="00546E33">
        <w:trPr>
          <w:trHeight w:val="624"/>
        </w:trPr>
        <w:tc>
          <w:tcPr>
            <w:tcW w:w="959" w:type="dxa"/>
            <w:vAlign w:val="center"/>
          </w:tcPr>
          <w:p w:rsidR="00546E33" w:rsidRDefault="00546E33" w:rsidP="00546E33">
            <w:pPr>
              <w:jc w:val="center"/>
              <w:rPr>
                <w:sz w:val="24"/>
              </w:rPr>
            </w:pPr>
            <w:r>
              <w:rPr>
                <w:rFonts w:hint="eastAsia"/>
                <w:sz w:val="24"/>
              </w:rPr>
              <w:t>14</w:t>
            </w:r>
          </w:p>
        </w:tc>
        <w:tc>
          <w:tcPr>
            <w:tcW w:w="5670" w:type="dxa"/>
            <w:vAlign w:val="center"/>
          </w:tcPr>
          <w:p w:rsidR="00546E33" w:rsidRPr="00577863" w:rsidRDefault="00546E33" w:rsidP="00546E33">
            <w:pPr>
              <w:ind w:firstLineChars="200" w:firstLine="480"/>
              <w:jc w:val="center"/>
              <w:rPr>
                <w:sz w:val="24"/>
              </w:rPr>
            </w:pPr>
            <w:r>
              <w:rPr>
                <w:rFonts w:hint="eastAsia"/>
                <w:sz w:val="24"/>
              </w:rPr>
              <w:t>辅助电极</w:t>
            </w:r>
          </w:p>
        </w:tc>
        <w:tc>
          <w:tcPr>
            <w:tcW w:w="1134" w:type="dxa"/>
            <w:vAlign w:val="center"/>
          </w:tcPr>
          <w:p w:rsidR="00546E33" w:rsidRDefault="00546E33" w:rsidP="00546E33">
            <w:pPr>
              <w:jc w:val="center"/>
              <w:rPr>
                <w:sz w:val="24"/>
              </w:rPr>
            </w:pPr>
            <w:r>
              <w:rPr>
                <w:rFonts w:hint="eastAsia"/>
                <w:sz w:val="24"/>
              </w:rPr>
              <w:t>2</w:t>
            </w:r>
            <w:r>
              <w:rPr>
                <w:rFonts w:hint="eastAsia"/>
                <w:sz w:val="24"/>
              </w:rPr>
              <w:t>个</w:t>
            </w:r>
          </w:p>
        </w:tc>
      </w:tr>
      <w:tr w:rsidR="00546E33" w:rsidRPr="00577863" w:rsidTr="00546E33">
        <w:trPr>
          <w:trHeight w:val="624"/>
        </w:trPr>
        <w:tc>
          <w:tcPr>
            <w:tcW w:w="959" w:type="dxa"/>
            <w:vAlign w:val="center"/>
          </w:tcPr>
          <w:p w:rsidR="00546E33" w:rsidRDefault="00546E33" w:rsidP="00546E33">
            <w:pPr>
              <w:jc w:val="center"/>
              <w:rPr>
                <w:sz w:val="24"/>
              </w:rPr>
            </w:pPr>
            <w:r>
              <w:rPr>
                <w:rFonts w:hint="eastAsia"/>
                <w:sz w:val="24"/>
              </w:rPr>
              <w:t>15</w:t>
            </w:r>
          </w:p>
        </w:tc>
        <w:tc>
          <w:tcPr>
            <w:tcW w:w="5670" w:type="dxa"/>
            <w:vAlign w:val="center"/>
          </w:tcPr>
          <w:p w:rsidR="00546E33" w:rsidRPr="00577863" w:rsidRDefault="00546E33" w:rsidP="00546E33">
            <w:pPr>
              <w:ind w:firstLineChars="200" w:firstLine="480"/>
              <w:jc w:val="center"/>
              <w:rPr>
                <w:sz w:val="24"/>
              </w:rPr>
            </w:pPr>
            <w:r>
              <w:rPr>
                <w:rFonts w:hint="eastAsia"/>
                <w:sz w:val="24"/>
              </w:rPr>
              <w:t>电解池</w:t>
            </w:r>
          </w:p>
        </w:tc>
        <w:tc>
          <w:tcPr>
            <w:tcW w:w="1134" w:type="dxa"/>
            <w:vAlign w:val="center"/>
          </w:tcPr>
          <w:p w:rsidR="00546E33" w:rsidRDefault="00546E33" w:rsidP="00546E33">
            <w:pPr>
              <w:jc w:val="center"/>
              <w:rPr>
                <w:sz w:val="24"/>
              </w:rPr>
            </w:pPr>
            <w:r>
              <w:rPr>
                <w:rFonts w:hint="eastAsia"/>
                <w:sz w:val="24"/>
              </w:rPr>
              <w:t>1</w:t>
            </w:r>
            <w:r>
              <w:rPr>
                <w:rFonts w:hint="eastAsia"/>
                <w:sz w:val="24"/>
              </w:rPr>
              <w:t>个</w:t>
            </w:r>
          </w:p>
        </w:tc>
      </w:tr>
    </w:tbl>
    <w:p w:rsidR="00546E33" w:rsidRDefault="00546E33">
      <w:pPr>
        <w:widowControl/>
        <w:jc w:val="left"/>
        <w:rPr>
          <w:rFonts w:ascii="宋体" w:hAnsi="宋体"/>
          <w:b/>
          <w:bCs/>
          <w:sz w:val="24"/>
        </w:rPr>
      </w:pPr>
      <w:r>
        <w:rPr>
          <w:rFonts w:ascii="宋体" w:hAnsi="宋体" w:hint="eastAsia"/>
          <w:b/>
          <w:bCs/>
          <w:sz w:val="24"/>
        </w:rPr>
        <w:br w:type="page"/>
      </w:r>
    </w:p>
    <w:p w:rsidR="00836B85" w:rsidRDefault="00836B85" w:rsidP="00836B85">
      <w:pPr>
        <w:spacing w:line="360" w:lineRule="auto"/>
        <w:ind w:firstLineChars="200" w:firstLine="482"/>
        <w:rPr>
          <w:rFonts w:ascii="宋体" w:hAnsi="宋体"/>
          <w:b/>
          <w:bCs/>
          <w:sz w:val="24"/>
        </w:rPr>
      </w:pPr>
      <w:r>
        <w:rPr>
          <w:rFonts w:ascii="宋体" w:hAnsi="宋体" w:hint="eastAsia"/>
          <w:b/>
          <w:bCs/>
          <w:sz w:val="24"/>
        </w:rPr>
        <w:lastRenderedPageBreak/>
        <w:t>2、技术要求</w:t>
      </w:r>
    </w:p>
    <w:tbl>
      <w:tblPr>
        <w:tblStyle w:val="a7"/>
        <w:tblW w:w="0" w:type="auto"/>
        <w:jc w:val="center"/>
        <w:tblLook w:val="04A0"/>
      </w:tblPr>
      <w:tblGrid>
        <w:gridCol w:w="7359"/>
      </w:tblGrid>
      <w:tr w:rsidR="00836B85" w:rsidRPr="00357DFE" w:rsidTr="00546E33">
        <w:trPr>
          <w:jc w:val="center"/>
        </w:trPr>
        <w:tc>
          <w:tcPr>
            <w:tcW w:w="7359" w:type="dxa"/>
          </w:tcPr>
          <w:p w:rsidR="00836B85" w:rsidRPr="00357DFE" w:rsidRDefault="00836B85" w:rsidP="00836B85">
            <w:pPr>
              <w:ind w:firstLineChars="200" w:firstLine="420"/>
              <w:jc w:val="center"/>
              <w:rPr>
                <w:szCs w:val="21"/>
              </w:rPr>
            </w:pPr>
            <w:r w:rsidRPr="00357DFE">
              <w:rPr>
                <w:szCs w:val="21"/>
              </w:rPr>
              <w:t>招标技术要求（打</w:t>
            </w:r>
            <w:r w:rsidRPr="00357DFE">
              <w:rPr>
                <w:rFonts w:ascii="Segoe UI Symbol" w:hAnsi="Segoe UI Symbol" w:cs="Segoe UI Symbol"/>
                <w:szCs w:val="21"/>
              </w:rPr>
              <w:t>★</w:t>
            </w:r>
            <w:r w:rsidRPr="00357DFE">
              <w:rPr>
                <w:szCs w:val="21"/>
              </w:rPr>
              <w:t>为必须满足项）</w:t>
            </w:r>
          </w:p>
        </w:tc>
      </w:tr>
      <w:tr w:rsidR="00836B85" w:rsidRPr="00357DFE" w:rsidTr="00546E33">
        <w:trPr>
          <w:jc w:val="center"/>
        </w:trPr>
        <w:tc>
          <w:tcPr>
            <w:tcW w:w="7359" w:type="dxa"/>
          </w:tcPr>
          <w:p w:rsidR="00836B85" w:rsidRPr="00357DFE" w:rsidRDefault="00836B85" w:rsidP="00836B85">
            <w:pPr>
              <w:ind w:firstLineChars="200" w:firstLine="422"/>
              <w:rPr>
                <w:szCs w:val="21"/>
              </w:rPr>
            </w:pPr>
            <w:r w:rsidRPr="00357DFE">
              <w:rPr>
                <w:b/>
                <w:bCs/>
                <w:szCs w:val="21"/>
              </w:rPr>
              <w:t>所具备的实验方法：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w:t>
            </w:r>
            <w:r w:rsidRPr="00357DFE">
              <w:rPr>
                <w:szCs w:val="21"/>
              </w:rPr>
              <w:t>、阶梯循环伏安法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w:t>
            </w:r>
            <w:r w:rsidRPr="00357DFE">
              <w:rPr>
                <w:szCs w:val="21"/>
              </w:rPr>
              <w:t>、方波伏安法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3</w:t>
            </w:r>
            <w:r w:rsidRPr="00357DFE">
              <w:rPr>
                <w:szCs w:val="21"/>
              </w:rPr>
              <w:t>、差分脉冲伏安法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4</w:t>
            </w:r>
            <w:r w:rsidRPr="00357DFE">
              <w:rPr>
                <w:szCs w:val="21"/>
              </w:rPr>
              <w:t>、标准脉冲伏安法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5</w:t>
            </w:r>
            <w:r w:rsidRPr="00357DFE">
              <w:rPr>
                <w:szCs w:val="21"/>
              </w:rPr>
              <w:t>、交流伏安法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6</w:t>
            </w:r>
            <w:r w:rsidRPr="00357DFE">
              <w:rPr>
                <w:szCs w:val="21"/>
              </w:rPr>
              <w:t>、二次谐波交流伏安法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7</w:t>
            </w:r>
            <w:r w:rsidRPr="00357DFE">
              <w:rPr>
                <w:szCs w:val="21"/>
              </w:rPr>
              <w:t>、六次谐波交流伏安法</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8</w:t>
            </w:r>
            <w:r w:rsidRPr="00357DFE">
              <w:rPr>
                <w:szCs w:val="21"/>
              </w:rPr>
              <w:t>、电偶腐蚀</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9</w:t>
            </w:r>
            <w:r w:rsidRPr="00357DFE">
              <w:rPr>
                <w:szCs w:val="21"/>
              </w:rPr>
              <w:t>、零电阻安培计</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10</w:t>
            </w:r>
            <w:r w:rsidRPr="00357DFE">
              <w:rPr>
                <w:szCs w:val="21"/>
              </w:rPr>
              <w:t>、电化学噪声</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11</w:t>
            </w:r>
            <w:r w:rsidRPr="00357DFE">
              <w:rPr>
                <w:szCs w:val="21"/>
              </w:rPr>
              <w:t>、拆分式</w:t>
            </w:r>
            <w:r w:rsidRPr="00357DFE">
              <w:rPr>
                <w:szCs w:val="21"/>
              </w:rPr>
              <w:t>LPR</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12</w:t>
            </w:r>
            <w:r w:rsidRPr="00357DFE">
              <w:rPr>
                <w:szCs w:val="21"/>
              </w:rPr>
              <w:t>、控制电位</w:t>
            </w:r>
            <w:r w:rsidRPr="00357DFE">
              <w:rPr>
                <w:szCs w:val="21"/>
              </w:rPr>
              <w:t>EIS</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13</w:t>
            </w:r>
            <w:r w:rsidRPr="00357DFE">
              <w:rPr>
                <w:szCs w:val="21"/>
              </w:rPr>
              <w:t>、控制电流</w:t>
            </w:r>
            <w:r w:rsidRPr="00357DFE">
              <w:rPr>
                <w:szCs w:val="21"/>
              </w:rPr>
              <w:t>EIS</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15</w:t>
            </w:r>
            <w:r w:rsidRPr="00357DFE">
              <w:rPr>
                <w:szCs w:val="21"/>
              </w:rPr>
              <w:t>、恒电位</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16</w:t>
            </w:r>
            <w:r w:rsidRPr="00357DFE">
              <w:rPr>
                <w:szCs w:val="21"/>
              </w:rPr>
              <w:t>、恒电流</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17</w:t>
            </w:r>
            <w:r w:rsidRPr="00357DFE">
              <w:rPr>
                <w:szCs w:val="21"/>
              </w:rPr>
              <w:t>、恒功率</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18</w:t>
            </w:r>
            <w:r w:rsidRPr="00357DFE">
              <w:rPr>
                <w:szCs w:val="21"/>
              </w:rPr>
              <w:t>、恒电阻</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19</w:t>
            </w:r>
            <w:r w:rsidRPr="00357DFE">
              <w:rPr>
                <w:szCs w:val="21"/>
              </w:rPr>
              <w:t>、电流</w:t>
            </w:r>
            <w:r w:rsidRPr="00357DFE">
              <w:rPr>
                <w:szCs w:val="21"/>
              </w:rPr>
              <w:t>CCDPL</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20</w:t>
            </w:r>
            <w:r w:rsidRPr="00357DFE">
              <w:rPr>
                <w:szCs w:val="21"/>
              </w:rPr>
              <w:t>、功率</w:t>
            </w:r>
            <w:r w:rsidRPr="00357DFE">
              <w:rPr>
                <w:szCs w:val="21"/>
              </w:rPr>
              <w:t>CCD</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21</w:t>
            </w:r>
            <w:r w:rsidRPr="00357DFE">
              <w:rPr>
                <w:szCs w:val="21"/>
              </w:rPr>
              <w:t>、电阻</w:t>
            </w:r>
            <w:r w:rsidRPr="00357DFE">
              <w:rPr>
                <w:szCs w:val="21"/>
              </w:rPr>
              <w:t>CCD</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22</w:t>
            </w:r>
            <w:r w:rsidRPr="00357DFE">
              <w:rPr>
                <w:szCs w:val="21"/>
              </w:rPr>
              <w:t>、自定义充放电</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23</w:t>
            </w:r>
            <w:r w:rsidRPr="00357DFE">
              <w:rPr>
                <w:szCs w:val="21"/>
              </w:rPr>
              <w:t>、恒电流间歇滴定法</w:t>
            </w:r>
          </w:p>
        </w:tc>
      </w:tr>
      <w:tr w:rsidR="00836B85" w:rsidRPr="00357DFE" w:rsidTr="00546E33">
        <w:trPr>
          <w:jc w:val="center"/>
        </w:trPr>
        <w:tc>
          <w:tcPr>
            <w:tcW w:w="7359" w:type="dxa"/>
          </w:tcPr>
          <w:p w:rsidR="00836B85" w:rsidRPr="00357DFE" w:rsidRDefault="00836B85" w:rsidP="00836B85">
            <w:pPr>
              <w:ind w:firstLineChars="200" w:firstLine="422"/>
              <w:rPr>
                <w:szCs w:val="21"/>
              </w:rPr>
            </w:pPr>
            <w:r w:rsidRPr="00357DFE">
              <w:rPr>
                <w:b/>
                <w:bCs/>
                <w:szCs w:val="21"/>
              </w:rPr>
              <w:t>硬件参数指标：</w:t>
            </w:r>
          </w:p>
        </w:tc>
      </w:tr>
      <w:tr w:rsidR="00836B85" w:rsidRPr="00357DFE" w:rsidTr="00546E33">
        <w:trPr>
          <w:jc w:val="center"/>
        </w:trPr>
        <w:tc>
          <w:tcPr>
            <w:tcW w:w="7359" w:type="dxa"/>
          </w:tcPr>
          <w:p w:rsidR="00836B85" w:rsidRPr="00357DFE" w:rsidRDefault="00836B85" w:rsidP="00836B85">
            <w:pPr>
              <w:ind w:firstLineChars="200" w:firstLine="420"/>
              <w:rPr>
                <w:b/>
                <w:bCs/>
                <w:szCs w:val="21"/>
              </w:rPr>
            </w:pPr>
            <w:r w:rsidRPr="00357DFE">
              <w:rPr>
                <w:rFonts w:ascii="Segoe UI Symbol" w:hAnsi="Segoe UI Symbol" w:cs="Segoe UI Symbol"/>
                <w:szCs w:val="21"/>
              </w:rPr>
              <w:t>★</w:t>
            </w:r>
            <w:r w:rsidRPr="00357DFE">
              <w:rPr>
                <w:szCs w:val="21"/>
              </w:rPr>
              <w:t>1</w:t>
            </w:r>
            <w:r w:rsidRPr="00357DFE">
              <w:rPr>
                <w:szCs w:val="21"/>
              </w:rPr>
              <w:t>、通道数：单通道，可多台仪器组多通道</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w:t>
            </w:r>
            <w:r w:rsidRPr="00357DFE">
              <w:rPr>
                <w:szCs w:val="21"/>
              </w:rPr>
              <w:t>、输出电压范围：</w:t>
            </w:r>
            <w:r w:rsidRPr="00357DFE">
              <w:rPr>
                <w:szCs w:val="21"/>
              </w:rPr>
              <w:t>±21V</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3</w:t>
            </w:r>
            <w:r w:rsidRPr="00357DFE">
              <w:rPr>
                <w:szCs w:val="21"/>
              </w:rPr>
              <w:t>、施加</w:t>
            </w:r>
            <w:r w:rsidRPr="00357DFE">
              <w:rPr>
                <w:szCs w:val="21"/>
              </w:rPr>
              <w:t>/</w:t>
            </w:r>
            <w:r w:rsidRPr="00357DFE">
              <w:rPr>
                <w:szCs w:val="21"/>
              </w:rPr>
              <w:t>测量电位范围：</w:t>
            </w:r>
            <w:r w:rsidRPr="00357DFE">
              <w:rPr>
                <w:szCs w:val="21"/>
              </w:rPr>
              <w:t>±10V</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4</w:t>
            </w:r>
            <w:r w:rsidRPr="00357DFE">
              <w:rPr>
                <w:szCs w:val="21"/>
              </w:rPr>
              <w:t>、施加</w:t>
            </w:r>
            <w:r w:rsidRPr="00357DFE">
              <w:rPr>
                <w:szCs w:val="21"/>
              </w:rPr>
              <w:t>/</w:t>
            </w:r>
            <w:r w:rsidRPr="00357DFE">
              <w:rPr>
                <w:szCs w:val="21"/>
              </w:rPr>
              <w:t>测量电流范围：</w:t>
            </w:r>
            <w:r w:rsidRPr="00357DFE">
              <w:rPr>
                <w:szCs w:val="21"/>
              </w:rPr>
              <w:t>±1A</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5</w:t>
            </w:r>
            <w:r w:rsidRPr="00357DFE">
              <w:rPr>
                <w:szCs w:val="21"/>
              </w:rPr>
              <w:t>、施加电位精度：</w:t>
            </w:r>
            <w:r w:rsidRPr="00357DFE">
              <w:rPr>
                <w:szCs w:val="21"/>
              </w:rPr>
              <w:t>±0.1%</w:t>
            </w:r>
          </w:p>
        </w:tc>
      </w:tr>
      <w:tr w:rsidR="00836B85" w:rsidRPr="00357DFE" w:rsidTr="00546E33">
        <w:trPr>
          <w:jc w:val="center"/>
        </w:trPr>
        <w:tc>
          <w:tcPr>
            <w:tcW w:w="7359" w:type="dxa"/>
          </w:tcPr>
          <w:p w:rsidR="00836B85" w:rsidRPr="00357DFE" w:rsidRDefault="00836B85" w:rsidP="00836B85">
            <w:pPr>
              <w:numPr>
                <w:ilvl w:val="0"/>
                <w:numId w:val="4"/>
              </w:numPr>
              <w:ind w:firstLineChars="200" w:firstLine="420"/>
              <w:rPr>
                <w:szCs w:val="21"/>
              </w:rPr>
            </w:pPr>
            <w:r w:rsidRPr="00357DFE">
              <w:rPr>
                <w:szCs w:val="21"/>
              </w:rPr>
              <w:t>施加电位分辨率：</w:t>
            </w:r>
            <w:r w:rsidRPr="00357DFE">
              <w:rPr>
                <w:szCs w:val="21"/>
              </w:rPr>
              <w:t>±100mV</w:t>
            </w:r>
            <w:r w:rsidRPr="00357DFE">
              <w:rPr>
                <w:szCs w:val="21"/>
              </w:rPr>
              <w:t>（</w:t>
            </w:r>
            <w:r w:rsidRPr="00357DFE">
              <w:rPr>
                <w:szCs w:val="21"/>
              </w:rPr>
              <w:t>3μV</w:t>
            </w:r>
            <w:r w:rsidRPr="00357DFE">
              <w:rPr>
                <w:szCs w:val="21"/>
              </w:rPr>
              <w:t>）</w:t>
            </w:r>
          </w:p>
          <w:p w:rsidR="00836B85" w:rsidRPr="00357DFE" w:rsidRDefault="00836B85" w:rsidP="00836B85">
            <w:pPr>
              <w:ind w:firstLineChars="200" w:firstLine="420"/>
              <w:rPr>
                <w:szCs w:val="21"/>
              </w:rPr>
            </w:pPr>
            <w:r w:rsidRPr="00357DFE">
              <w:rPr>
                <w:szCs w:val="21"/>
              </w:rPr>
              <w:t xml:space="preserve">                   ±1V   </w:t>
            </w:r>
            <w:r w:rsidRPr="00357DFE">
              <w:rPr>
                <w:szCs w:val="21"/>
              </w:rPr>
              <w:t>（</w:t>
            </w:r>
            <w:r w:rsidRPr="00357DFE">
              <w:rPr>
                <w:szCs w:val="21"/>
              </w:rPr>
              <w:t>30μV</w:t>
            </w:r>
            <w:r w:rsidRPr="00357DFE">
              <w:rPr>
                <w:szCs w:val="21"/>
              </w:rPr>
              <w:t>）</w:t>
            </w:r>
          </w:p>
          <w:p w:rsidR="00836B85" w:rsidRPr="00357DFE" w:rsidRDefault="00836B85" w:rsidP="00836B85">
            <w:pPr>
              <w:ind w:firstLineChars="200" w:firstLine="420"/>
              <w:rPr>
                <w:szCs w:val="21"/>
              </w:rPr>
            </w:pPr>
            <w:r w:rsidRPr="00357DFE">
              <w:rPr>
                <w:szCs w:val="21"/>
              </w:rPr>
              <w:t xml:space="preserve">                   ±10V  </w:t>
            </w:r>
            <w:r w:rsidRPr="00357DFE">
              <w:rPr>
                <w:szCs w:val="21"/>
              </w:rPr>
              <w:t>（</w:t>
            </w:r>
            <w:r w:rsidRPr="00357DFE">
              <w:rPr>
                <w:szCs w:val="21"/>
              </w:rPr>
              <w:t>300μV</w:t>
            </w:r>
            <w:r w:rsidRPr="00357DFE">
              <w:rPr>
                <w:szCs w:val="21"/>
              </w:rPr>
              <w:t>）</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7</w:t>
            </w:r>
            <w:r w:rsidRPr="00357DFE">
              <w:rPr>
                <w:szCs w:val="21"/>
              </w:rPr>
              <w:t>、测量电位精度：满量程</w:t>
            </w:r>
            <w:r w:rsidRPr="00357DFE">
              <w:rPr>
                <w:szCs w:val="21"/>
              </w:rPr>
              <w:t>0.1%±1mV</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8</w:t>
            </w:r>
            <w:r w:rsidRPr="00357DFE">
              <w:rPr>
                <w:szCs w:val="21"/>
              </w:rPr>
              <w:t>、测量电位分辨率：</w:t>
            </w:r>
            <w:r w:rsidRPr="00357DFE">
              <w:rPr>
                <w:szCs w:val="21"/>
              </w:rPr>
              <w:t>76nV</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9</w:t>
            </w:r>
            <w:r w:rsidRPr="00357DFE">
              <w:rPr>
                <w:szCs w:val="21"/>
              </w:rPr>
              <w:t>、施加电流精度：适读精度：</w:t>
            </w:r>
            <w:r w:rsidRPr="00357DFE">
              <w:rPr>
                <w:szCs w:val="21"/>
              </w:rPr>
              <w:t>±0.1%</w:t>
            </w:r>
          </w:p>
        </w:tc>
      </w:tr>
      <w:tr w:rsidR="00836B85" w:rsidRPr="00357DFE" w:rsidTr="00546E33">
        <w:trPr>
          <w:trHeight w:val="307"/>
          <w:jc w:val="center"/>
        </w:trPr>
        <w:tc>
          <w:tcPr>
            <w:tcW w:w="7359" w:type="dxa"/>
          </w:tcPr>
          <w:p w:rsidR="00836B85" w:rsidRPr="00357DFE" w:rsidRDefault="00836B85" w:rsidP="00836B85">
            <w:pPr>
              <w:numPr>
                <w:ilvl w:val="0"/>
                <w:numId w:val="5"/>
              </w:numPr>
              <w:ind w:firstLineChars="200" w:firstLine="420"/>
              <w:rPr>
                <w:szCs w:val="21"/>
              </w:rPr>
            </w:pPr>
            <w:r w:rsidRPr="00357DFE">
              <w:rPr>
                <w:szCs w:val="21"/>
              </w:rPr>
              <w:t>施加电流分辨率：</w:t>
            </w:r>
            <w:r w:rsidRPr="00357DFE">
              <w:rPr>
                <w:szCs w:val="21"/>
              </w:rPr>
              <w:t>1/30000*</w:t>
            </w:r>
            <w:r w:rsidRPr="00357DFE">
              <w:rPr>
                <w:szCs w:val="21"/>
              </w:rPr>
              <w:t>全量程</w:t>
            </w:r>
          </w:p>
        </w:tc>
      </w:tr>
      <w:tr w:rsidR="00836B85" w:rsidRPr="00357DFE" w:rsidTr="00546E33">
        <w:trPr>
          <w:trHeight w:val="307"/>
          <w:jc w:val="center"/>
        </w:trPr>
        <w:tc>
          <w:tcPr>
            <w:tcW w:w="7359" w:type="dxa"/>
          </w:tcPr>
          <w:p w:rsidR="00836B85" w:rsidRPr="00357DFE" w:rsidRDefault="00836B85" w:rsidP="00836B85">
            <w:pPr>
              <w:numPr>
                <w:ilvl w:val="0"/>
                <w:numId w:val="5"/>
              </w:numPr>
              <w:ind w:firstLineChars="200" w:firstLine="420"/>
              <w:rPr>
                <w:szCs w:val="21"/>
              </w:rPr>
            </w:pPr>
            <w:r w:rsidRPr="00357DFE">
              <w:rPr>
                <w:szCs w:val="21"/>
              </w:rPr>
              <w:t>测量电流精度：</w:t>
            </w:r>
            <w:r w:rsidRPr="00357DFE">
              <w:rPr>
                <w:szCs w:val="21"/>
              </w:rPr>
              <w:t>±0.1%</w:t>
            </w:r>
            <w:r w:rsidRPr="00357DFE">
              <w:rPr>
                <w:szCs w:val="21"/>
              </w:rPr>
              <w:t>读数</w:t>
            </w:r>
            <w:r w:rsidRPr="00357DFE">
              <w:rPr>
                <w:szCs w:val="21"/>
              </w:rPr>
              <w:t>±1pA</w:t>
            </w:r>
          </w:p>
        </w:tc>
      </w:tr>
      <w:tr w:rsidR="00836B85" w:rsidRPr="00357DFE" w:rsidTr="00546E33">
        <w:trPr>
          <w:jc w:val="center"/>
        </w:trPr>
        <w:tc>
          <w:tcPr>
            <w:tcW w:w="7359" w:type="dxa"/>
          </w:tcPr>
          <w:p w:rsidR="00836B85" w:rsidRPr="00357DFE" w:rsidRDefault="00836B85" w:rsidP="00836B85">
            <w:pPr>
              <w:numPr>
                <w:ilvl w:val="0"/>
                <w:numId w:val="5"/>
              </w:numPr>
              <w:ind w:firstLineChars="200" w:firstLine="420"/>
              <w:rPr>
                <w:szCs w:val="21"/>
              </w:rPr>
            </w:pPr>
            <w:r w:rsidRPr="00357DFE">
              <w:rPr>
                <w:szCs w:val="21"/>
              </w:rPr>
              <w:t>测量电流分辨率：</w:t>
            </w:r>
            <w:r w:rsidRPr="00357DFE">
              <w:rPr>
                <w:szCs w:val="21"/>
              </w:rPr>
              <w:t>0.3fA</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13</w:t>
            </w:r>
            <w:r w:rsidRPr="00357DFE">
              <w:rPr>
                <w:szCs w:val="21"/>
              </w:rPr>
              <w:t>、电流档：</w:t>
            </w:r>
            <w:r w:rsidRPr="00357DFE">
              <w:rPr>
                <w:szCs w:val="21"/>
              </w:rPr>
              <w:t>1nA-1A,10</w:t>
            </w:r>
            <w:r w:rsidRPr="00357DFE">
              <w:rPr>
                <w:szCs w:val="21"/>
              </w:rPr>
              <w:t>档全自动量程</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14</w:t>
            </w:r>
            <w:r w:rsidRPr="00357DFE">
              <w:rPr>
                <w:szCs w:val="21"/>
              </w:rPr>
              <w:t>、恒电位带宽：</w:t>
            </w:r>
            <w:r w:rsidR="0019544B">
              <w:rPr>
                <w:rFonts w:hint="eastAsia"/>
                <w:szCs w:val="21"/>
              </w:rPr>
              <w:t>2</w:t>
            </w:r>
            <w:r w:rsidRPr="00357DFE">
              <w:rPr>
                <w:szCs w:val="21"/>
              </w:rPr>
              <w:t>MHz</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15</w:t>
            </w:r>
            <w:r w:rsidRPr="00357DFE">
              <w:rPr>
                <w:szCs w:val="21"/>
              </w:rPr>
              <w:t>、切换速度：</w:t>
            </w:r>
            <w:r w:rsidRPr="00357DFE">
              <w:rPr>
                <w:szCs w:val="21"/>
              </w:rPr>
              <w:t>10V/μs</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16</w:t>
            </w:r>
            <w:r w:rsidRPr="00357DFE">
              <w:rPr>
                <w:szCs w:val="21"/>
              </w:rPr>
              <w:t>、上升时间：</w:t>
            </w:r>
            <w:r w:rsidRPr="00357DFE">
              <w:rPr>
                <w:szCs w:val="21"/>
              </w:rPr>
              <w:t>≤500ns</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lastRenderedPageBreak/>
              <w:t>17</w:t>
            </w:r>
            <w:r w:rsidRPr="00357DFE">
              <w:rPr>
                <w:szCs w:val="21"/>
              </w:rPr>
              <w:t>、差分静电计带宽：</w:t>
            </w:r>
            <w:r w:rsidRPr="00357DFE">
              <w:rPr>
                <w:szCs w:val="21"/>
              </w:rPr>
              <w:t>≥10MHz</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18</w:t>
            </w:r>
            <w:r w:rsidRPr="00357DFE">
              <w:rPr>
                <w:szCs w:val="21"/>
              </w:rPr>
              <w:t>、输入阻抗：</w:t>
            </w:r>
            <w:r w:rsidRPr="00357DFE">
              <w:rPr>
                <w:szCs w:val="21"/>
              </w:rPr>
              <w:t>≥10</w:t>
            </w:r>
            <w:r w:rsidRPr="00357DFE">
              <w:rPr>
                <w:szCs w:val="21"/>
                <w:vertAlign w:val="superscript"/>
              </w:rPr>
              <w:t>12</w:t>
            </w:r>
            <w:r w:rsidRPr="00357DFE">
              <w:rPr>
                <w:szCs w:val="21"/>
              </w:rPr>
              <w:t>Ω</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19</w:t>
            </w:r>
            <w:r w:rsidRPr="00357DFE">
              <w:rPr>
                <w:szCs w:val="21"/>
              </w:rPr>
              <w:t>、漏电流：</w:t>
            </w:r>
            <w:r w:rsidRPr="00357DFE">
              <w:rPr>
                <w:szCs w:val="21"/>
              </w:rPr>
              <w:t>≤1pA</w:t>
            </w:r>
          </w:p>
        </w:tc>
      </w:tr>
      <w:tr w:rsidR="00836B85" w:rsidRPr="00357DFE" w:rsidTr="00546E33">
        <w:trPr>
          <w:jc w:val="center"/>
        </w:trPr>
        <w:tc>
          <w:tcPr>
            <w:tcW w:w="7359" w:type="dxa"/>
          </w:tcPr>
          <w:p w:rsidR="00836B85" w:rsidRPr="00357DFE" w:rsidRDefault="00836B85" w:rsidP="00836B85">
            <w:pPr>
              <w:numPr>
                <w:ilvl w:val="0"/>
                <w:numId w:val="6"/>
              </w:numPr>
              <w:ind w:firstLineChars="200" w:firstLine="420"/>
              <w:rPr>
                <w:szCs w:val="21"/>
              </w:rPr>
            </w:pPr>
            <w:r w:rsidRPr="00357DFE">
              <w:rPr>
                <w:szCs w:val="21"/>
              </w:rPr>
              <w:t>iR</w:t>
            </w:r>
            <w:r w:rsidRPr="00357DFE">
              <w:rPr>
                <w:szCs w:val="21"/>
              </w:rPr>
              <w:t>补偿：正反馈或动态</w:t>
            </w:r>
            <w:r w:rsidRPr="00357DFE">
              <w:rPr>
                <w:szCs w:val="21"/>
              </w:rPr>
              <w:t>iR</w:t>
            </w:r>
            <w:r w:rsidRPr="00357DFE">
              <w:rPr>
                <w:szCs w:val="21"/>
              </w:rPr>
              <w:t>补偿</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21</w:t>
            </w:r>
            <w:r w:rsidRPr="00357DFE">
              <w:rPr>
                <w:szCs w:val="21"/>
              </w:rPr>
              <w:t>、阻抗频率范围：</w:t>
            </w:r>
            <w:r w:rsidRPr="00357DFE">
              <w:rPr>
                <w:szCs w:val="21"/>
              </w:rPr>
              <w:t>10μHz-1MHz</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22</w:t>
            </w:r>
            <w:r w:rsidRPr="00357DFE">
              <w:rPr>
                <w:szCs w:val="21"/>
              </w:rPr>
              <w:t>、阻抗振幅：</w:t>
            </w:r>
            <w:r w:rsidRPr="00357DFE">
              <w:rPr>
                <w:szCs w:val="21"/>
              </w:rPr>
              <w:t>0.1mV-1V RMS</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23</w:t>
            </w:r>
            <w:r w:rsidRPr="00357DFE">
              <w:rPr>
                <w:szCs w:val="21"/>
              </w:rPr>
              <w:t>、阻抗扫描方式：线性或对数</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szCs w:val="21"/>
              </w:rPr>
              <w:t>24</w:t>
            </w:r>
            <w:r w:rsidRPr="00357DFE">
              <w:rPr>
                <w:szCs w:val="21"/>
              </w:rPr>
              <w:t>、电极连接方式：二、三或四电极</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rFonts w:ascii="Segoe UI Symbol" w:hAnsi="Segoe UI Symbol" w:cs="Segoe UI Symbol"/>
                <w:szCs w:val="21"/>
              </w:rPr>
              <w:t>★</w:t>
            </w:r>
            <w:r w:rsidRPr="00357DFE">
              <w:rPr>
                <w:szCs w:val="21"/>
              </w:rPr>
              <w:t>25</w:t>
            </w:r>
            <w:r w:rsidRPr="00357DFE">
              <w:rPr>
                <w:szCs w:val="21"/>
              </w:rPr>
              <w:t>、通讯接口：以太网</w:t>
            </w:r>
          </w:p>
        </w:tc>
      </w:tr>
      <w:tr w:rsidR="002866DC" w:rsidRPr="00357DFE" w:rsidTr="00546E33">
        <w:trPr>
          <w:jc w:val="center"/>
        </w:trPr>
        <w:tc>
          <w:tcPr>
            <w:tcW w:w="7359" w:type="dxa"/>
          </w:tcPr>
          <w:p w:rsidR="002866DC" w:rsidRPr="00357DFE" w:rsidRDefault="002866DC" w:rsidP="00836B85">
            <w:pPr>
              <w:ind w:firstLineChars="200" w:firstLine="420"/>
              <w:rPr>
                <w:rFonts w:ascii="Segoe UI Symbol" w:hAnsi="Segoe UI Symbol" w:cs="Segoe UI Symbol"/>
                <w:szCs w:val="21"/>
              </w:rPr>
            </w:pPr>
            <w:r>
              <w:rPr>
                <w:rFonts w:ascii="Segoe UI Symbol" w:hAnsi="Segoe UI Symbol" w:cs="Segoe UI Symbol" w:hint="eastAsia"/>
                <w:szCs w:val="21"/>
              </w:rPr>
              <w:t>26</w:t>
            </w:r>
            <w:r>
              <w:rPr>
                <w:rFonts w:ascii="Segoe UI Symbol" w:hAnsi="Segoe UI Symbol" w:cs="Segoe UI Symbol" w:hint="eastAsia"/>
                <w:szCs w:val="21"/>
              </w:rPr>
              <w:t>、</w:t>
            </w:r>
            <w:r w:rsidRPr="002866DC">
              <w:rPr>
                <w:rFonts w:ascii="Segoe UI Symbol" w:hAnsi="Segoe UI Symbol" w:cs="Segoe UI Symbol" w:hint="eastAsia"/>
                <w:szCs w:val="21"/>
              </w:rPr>
              <w:t>台式机</w:t>
            </w:r>
            <w:r w:rsidR="0044423A">
              <w:rPr>
                <w:rFonts w:ascii="Segoe UI Symbol" w:hAnsi="Segoe UI Symbol" w:cs="Segoe UI Symbol" w:hint="eastAsia"/>
                <w:szCs w:val="21"/>
              </w:rPr>
              <w:t>：</w:t>
            </w:r>
            <w:r w:rsidRPr="002866DC">
              <w:rPr>
                <w:rFonts w:ascii="Segoe UI Symbol" w:hAnsi="Segoe UI Symbol" w:cs="Segoe UI Symbol" w:hint="eastAsia"/>
                <w:szCs w:val="21"/>
              </w:rPr>
              <w:t>酷睿</w:t>
            </w:r>
            <w:r w:rsidRPr="002866DC">
              <w:rPr>
                <w:rFonts w:ascii="Segoe UI Symbol" w:hAnsi="Segoe UI Symbol" w:cs="Segoe UI Symbol" w:hint="eastAsia"/>
                <w:szCs w:val="21"/>
              </w:rPr>
              <w:t>13</w:t>
            </w:r>
            <w:r w:rsidRPr="002866DC">
              <w:rPr>
                <w:rFonts w:ascii="Segoe UI Symbol" w:hAnsi="Segoe UI Symbol" w:cs="Segoe UI Symbol" w:hint="eastAsia"/>
                <w:szCs w:val="21"/>
              </w:rPr>
              <w:t>代</w:t>
            </w:r>
            <w:r w:rsidRPr="002866DC">
              <w:rPr>
                <w:rFonts w:ascii="Segoe UI Symbol" w:hAnsi="Segoe UI Symbol" w:cs="Segoe UI Symbol" w:hint="eastAsia"/>
                <w:szCs w:val="21"/>
              </w:rPr>
              <w:t>i3-13100 16G 1TBSSD</w:t>
            </w:r>
            <w:r w:rsidR="0044423A">
              <w:rPr>
                <w:rFonts w:ascii="Segoe UI Symbol" w:hAnsi="Segoe UI Symbol" w:cs="Segoe UI Symbol" w:hint="eastAsia"/>
                <w:szCs w:val="21"/>
              </w:rPr>
              <w:t>配</w:t>
            </w:r>
            <w:r w:rsidRPr="002866DC">
              <w:rPr>
                <w:rFonts w:ascii="Segoe UI Symbol" w:hAnsi="Segoe UI Symbol" w:cs="Segoe UI Symbol" w:hint="eastAsia"/>
                <w:szCs w:val="21"/>
              </w:rPr>
              <w:t>23.8</w:t>
            </w:r>
            <w:r w:rsidRPr="002866DC">
              <w:rPr>
                <w:rFonts w:ascii="Segoe UI Symbol" w:hAnsi="Segoe UI Symbol" w:cs="Segoe UI Symbol" w:hint="eastAsia"/>
                <w:szCs w:val="21"/>
              </w:rPr>
              <w:t>英寸大屏</w:t>
            </w:r>
          </w:p>
        </w:tc>
      </w:tr>
      <w:tr w:rsidR="00836B85" w:rsidRPr="00357DFE" w:rsidTr="00546E33">
        <w:trPr>
          <w:jc w:val="center"/>
        </w:trPr>
        <w:tc>
          <w:tcPr>
            <w:tcW w:w="7359" w:type="dxa"/>
          </w:tcPr>
          <w:p w:rsidR="00836B85" w:rsidRPr="00357DFE" w:rsidRDefault="00836B85" w:rsidP="00836B85">
            <w:pPr>
              <w:ind w:firstLineChars="200" w:firstLine="422"/>
              <w:rPr>
                <w:szCs w:val="21"/>
              </w:rPr>
            </w:pPr>
            <w:r w:rsidRPr="00357DFE">
              <w:rPr>
                <w:b/>
                <w:bCs/>
                <w:szCs w:val="21"/>
              </w:rPr>
              <w:t>实验参数：</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1. CV </w:t>
            </w:r>
            <w:r w:rsidRPr="00357DFE">
              <w:rPr>
                <w:color w:val="000000"/>
                <w:kern w:val="0"/>
                <w:szCs w:val="21"/>
              </w:rPr>
              <w:t>和</w:t>
            </w:r>
            <w:r w:rsidRPr="00357DFE">
              <w:rPr>
                <w:color w:val="000000"/>
                <w:kern w:val="0"/>
                <w:szCs w:val="21"/>
              </w:rPr>
              <w:t xml:space="preserve"> LSV </w:t>
            </w:r>
            <w:r w:rsidRPr="00357DFE">
              <w:rPr>
                <w:color w:val="000000"/>
                <w:kern w:val="0"/>
                <w:szCs w:val="21"/>
              </w:rPr>
              <w:t>扫描速度：</w:t>
            </w:r>
            <w:r w:rsidRPr="00357DFE">
              <w:rPr>
                <w:color w:val="000000"/>
                <w:kern w:val="0"/>
                <w:szCs w:val="21"/>
              </w:rPr>
              <w:t xml:space="preserve">0.000001V/s </w:t>
            </w:r>
            <w:r w:rsidRPr="00357DFE">
              <w:rPr>
                <w:color w:val="000000"/>
                <w:kern w:val="0"/>
                <w:szCs w:val="21"/>
              </w:rPr>
              <w:t>至</w:t>
            </w:r>
            <w:r w:rsidRPr="00357DFE">
              <w:rPr>
                <w:color w:val="000000"/>
                <w:kern w:val="0"/>
                <w:szCs w:val="21"/>
              </w:rPr>
              <w:t xml:space="preserve"> 10,000V/s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2. </w:t>
            </w:r>
            <w:r w:rsidRPr="00357DFE">
              <w:rPr>
                <w:color w:val="000000"/>
                <w:kern w:val="0"/>
                <w:szCs w:val="21"/>
              </w:rPr>
              <w:t>扫描时的电位增量：</w:t>
            </w:r>
            <w:r w:rsidRPr="00357DFE">
              <w:rPr>
                <w:color w:val="000000"/>
                <w:kern w:val="0"/>
                <w:szCs w:val="21"/>
              </w:rPr>
              <w:t>0.1mV</w:t>
            </w:r>
            <w:r w:rsidRPr="00357DFE">
              <w:rPr>
                <w:color w:val="000000"/>
                <w:kern w:val="0"/>
                <w:szCs w:val="21"/>
              </w:rPr>
              <w:t>（当扫速为</w:t>
            </w:r>
            <w:r w:rsidRPr="00357DFE">
              <w:rPr>
                <w:color w:val="000000"/>
                <w:kern w:val="0"/>
                <w:szCs w:val="21"/>
              </w:rPr>
              <w:t xml:space="preserve"> 1,000V/s </w:t>
            </w:r>
            <w:r w:rsidRPr="00357DFE">
              <w:rPr>
                <w:color w:val="000000"/>
                <w:kern w:val="0"/>
                <w:szCs w:val="21"/>
              </w:rPr>
              <w:t>时）</w:t>
            </w:r>
          </w:p>
        </w:tc>
      </w:tr>
      <w:tr w:rsidR="00836B85" w:rsidRPr="00357DFE" w:rsidTr="00546E33">
        <w:trPr>
          <w:jc w:val="center"/>
        </w:trPr>
        <w:tc>
          <w:tcPr>
            <w:tcW w:w="7359" w:type="dxa"/>
          </w:tcPr>
          <w:p w:rsidR="00836B85" w:rsidRPr="00357DFE" w:rsidRDefault="00836B85" w:rsidP="00836B85">
            <w:pPr>
              <w:ind w:firstLineChars="200" w:firstLine="420"/>
              <w:rPr>
                <w:szCs w:val="21"/>
              </w:rPr>
            </w:pPr>
            <w:r w:rsidRPr="00357DFE">
              <w:rPr>
                <w:kern w:val="0"/>
                <w:szCs w:val="21"/>
              </w:rPr>
              <w:t>3. CA</w:t>
            </w:r>
            <w:r w:rsidRPr="00357DFE">
              <w:rPr>
                <w:kern w:val="0"/>
                <w:szCs w:val="21"/>
              </w:rPr>
              <w:t>和</w:t>
            </w:r>
            <w:r w:rsidRPr="00357DFE">
              <w:rPr>
                <w:kern w:val="0"/>
                <w:szCs w:val="21"/>
              </w:rPr>
              <w:t>CC</w:t>
            </w:r>
            <w:r w:rsidRPr="00357DFE">
              <w:rPr>
                <w:kern w:val="0"/>
                <w:szCs w:val="21"/>
              </w:rPr>
              <w:t>的脉冲宽度：</w:t>
            </w:r>
            <w:r w:rsidRPr="00357DFE">
              <w:rPr>
                <w:kern w:val="0"/>
                <w:szCs w:val="21"/>
              </w:rPr>
              <w:t xml:space="preserve">0.00002 </w:t>
            </w:r>
            <w:r w:rsidRPr="00357DFE">
              <w:rPr>
                <w:kern w:val="0"/>
                <w:szCs w:val="21"/>
              </w:rPr>
              <w:t>至</w:t>
            </w:r>
            <w:r w:rsidRPr="00357DFE">
              <w:rPr>
                <w:kern w:val="0"/>
                <w:szCs w:val="21"/>
              </w:rPr>
              <w:t xml:space="preserve"> 1000 sec</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4. CA </w:t>
            </w:r>
            <w:r w:rsidRPr="00357DFE">
              <w:rPr>
                <w:color w:val="000000"/>
                <w:kern w:val="0"/>
                <w:szCs w:val="21"/>
              </w:rPr>
              <w:t>和</w:t>
            </w:r>
            <w:r w:rsidRPr="00357DFE">
              <w:rPr>
                <w:color w:val="000000"/>
                <w:kern w:val="0"/>
                <w:szCs w:val="21"/>
              </w:rPr>
              <w:t xml:space="preserve"> CC </w:t>
            </w:r>
            <w:r w:rsidRPr="00357DFE">
              <w:rPr>
                <w:color w:val="000000"/>
                <w:kern w:val="0"/>
                <w:szCs w:val="21"/>
              </w:rPr>
              <w:t>的最小采样间隔：</w:t>
            </w:r>
            <w:r w:rsidRPr="00357DFE">
              <w:rPr>
                <w:color w:val="000000"/>
                <w:kern w:val="0"/>
                <w:szCs w:val="21"/>
              </w:rPr>
              <w:t xml:space="preserve">2us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5. CC </w:t>
            </w:r>
            <w:r w:rsidRPr="00357DFE">
              <w:rPr>
                <w:color w:val="000000"/>
                <w:kern w:val="0"/>
                <w:szCs w:val="21"/>
              </w:rPr>
              <w:t>模拟积分器</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6. DPV </w:t>
            </w:r>
            <w:r w:rsidRPr="00357DFE">
              <w:rPr>
                <w:color w:val="000000"/>
                <w:kern w:val="0"/>
                <w:szCs w:val="21"/>
              </w:rPr>
              <w:t>和</w:t>
            </w:r>
            <w:r w:rsidRPr="00357DFE">
              <w:rPr>
                <w:color w:val="000000"/>
                <w:kern w:val="0"/>
                <w:szCs w:val="21"/>
              </w:rPr>
              <w:t xml:space="preserve"> NPV </w:t>
            </w:r>
            <w:r w:rsidRPr="00357DFE">
              <w:rPr>
                <w:color w:val="000000"/>
                <w:kern w:val="0"/>
                <w:szCs w:val="21"/>
              </w:rPr>
              <w:t>的脉冲宽度：</w:t>
            </w:r>
            <w:r w:rsidRPr="00357DFE">
              <w:rPr>
                <w:color w:val="000000"/>
                <w:kern w:val="0"/>
                <w:szCs w:val="21"/>
              </w:rPr>
              <w:t xml:space="preserve">0.0001 </w:t>
            </w:r>
            <w:r w:rsidRPr="00357DFE">
              <w:rPr>
                <w:color w:val="000000"/>
                <w:kern w:val="0"/>
                <w:szCs w:val="21"/>
              </w:rPr>
              <w:t>至</w:t>
            </w:r>
            <w:r w:rsidRPr="00357DFE">
              <w:rPr>
                <w:color w:val="000000"/>
                <w:kern w:val="0"/>
                <w:szCs w:val="21"/>
              </w:rPr>
              <w:t xml:space="preserve"> 10sec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color w:val="000000"/>
                <w:kern w:val="0"/>
                <w:szCs w:val="21"/>
              </w:rPr>
              <w:t xml:space="preserve">7. SWV </w:t>
            </w:r>
            <w:r w:rsidRPr="00357DFE">
              <w:rPr>
                <w:color w:val="000000"/>
                <w:kern w:val="0"/>
                <w:szCs w:val="21"/>
              </w:rPr>
              <w:t>频率：</w:t>
            </w:r>
            <w:r w:rsidRPr="00357DFE">
              <w:rPr>
                <w:color w:val="000000"/>
                <w:kern w:val="0"/>
                <w:szCs w:val="21"/>
              </w:rPr>
              <w:t>0.001</w:t>
            </w:r>
            <w:r w:rsidRPr="00357DFE">
              <w:rPr>
                <w:color w:val="000000"/>
                <w:kern w:val="0"/>
                <w:szCs w:val="21"/>
              </w:rPr>
              <w:t>至</w:t>
            </w:r>
            <w:r w:rsidRPr="00357DFE">
              <w:rPr>
                <w:color w:val="000000"/>
                <w:kern w:val="0"/>
                <w:szCs w:val="21"/>
              </w:rPr>
              <w:t xml:space="preserve"> 100kHz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8. i-t </w:t>
            </w:r>
            <w:r w:rsidRPr="00357DFE">
              <w:rPr>
                <w:color w:val="000000"/>
                <w:kern w:val="0"/>
                <w:szCs w:val="21"/>
              </w:rPr>
              <w:t>的最小采样间隔：</w:t>
            </w:r>
            <w:r w:rsidRPr="00357DFE">
              <w:rPr>
                <w:color w:val="000000"/>
                <w:kern w:val="0"/>
                <w:szCs w:val="21"/>
              </w:rPr>
              <w:t xml:space="preserve">2us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color w:val="000000"/>
                <w:kern w:val="0"/>
                <w:szCs w:val="21"/>
              </w:rPr>
              <w:t xml:space="preserve">9. ACV </w:t>
            </w:r>
            <w:r w:rsidRPr="00357DFE">
              <w:rPr>
                <w:color w:val="000000"/>
                <w:kern w:val="0"/>
                <w:szCs w:val="21"/>
              </w:rPr>
              <w:t>频率范围：</w:t>
            </w:r>
            <w:r w:rsidRPr="00357DFE">
              <w:rPr>
                <w:color w:val="000000"/>
                <w:kern w:val="0"/>
                <w:szCs w:val="21"/>
              </w:rPr>
              <w:t xml:space="preserve">0.1 </w:t>
            </w:r>
            <w:r w:rsidRPr="00357DFE">
              <w:rPr>
                <w:color w:val="000000"/>
                <w:kern w:val="0"/>
                <w:szCs w:val="21"/>
              </w:rPr>
              <w:t>至</w:t>
            </w:r>
            <w:r w:rsidRPr="00357DFE">
              <w:rPr>
                <w:color w:val="000000"/>
                <w:kern w:val="0"/>
                <w:szCs w:val="21"/>
              </w:rPr>
              <w:t xml:space="preserve"> 10kHz </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color w:val="000000"/>
                <w:kern w:val="0"/>
                <w:szCs w:val="21"/>
              </w:rPr>
              <w:t xml:space="preserve">10. SHACV </w:t>
            </w:r>
            <w:r w:rsidRPr="00357DFE">
              <w:rPr>
                <w:color w:val="000000"/>
                <w:kern w:val="0"/>
                <w:szCs w:val="21"/>
              </w:rPr>
              <w:t>频率范围：</w:t>
            </w:r>
            <w:r w:rsidRPr="00357DFE">
              <w:rPr>
                <w:color w:val="000000"/>
                <w:kern w:val="0"/>
                <w:szCs w:val="21"/>
              </w:rPr>
              <w:t xml:space="preserve">0.1 </w:t>
            </w:r>
            <w:r w:rsidRPr="00357DFE">
              <w:rPr>
                <w:color w:val="000000"/>
                <w:kern w:val="0"/>
                <w:szCs w:val="21"/>
              </w:rPr>
              <w:t>至</w:t>
            </w:r>
            <w:r w:rsidRPr="00357DFE">
              <w:rPr>
                <w:color w:val="000000"/>
                <w:kern w:val="0"/>
                <w:szCs w:val="21"/>
              </w:rPr>
              <w:t xml:space="preserve"> 10kHz </w:t>
            </w:r>
          </w:p>
        </w:tc>
      </w:tr>
      <w:tr w:rsidR="00836B85" w:rsidRPr="00357DFE" w:rsidTr="00546E33">
        <w:trPr>
          <w:jc w:val="center"/>
        </w:trPr>
        <w:tc>
          <w:tcPr>
            <w:tcW w:w="7359" w:type="dxa"/>
          </w:tcPr>
          <w:p w:rsidR="00836B85" w:rsidRPr="00357DFE" w:rsidRDefault="00836B85" w:rsidP="00836B85">
            <w:pPr>
              <w:widowControl/>
              <w:ind w:firstLineChars="200" w:firstLine="422"/>
              <w:jc w:val="left"/>
              <w:rPr>
                <w:szCs w:val="21"/>
              </w:rPr>
            </w:pPr>
            <w:r w:rsidRPr="00357DFE">
              <w:rPr>
                <w:b/>
                <w:bCs/>
                <w:szCs w:val="21"/>
              </w:rPr>
              <w:t>其他参数：</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szCs w:val="21"/>
              </w:rPr>
              <w:t>1</w:t>
            </w:r>
            <w:r w:rsidRPr="00357DFE">
              <w:rPr>
                <w:szCs w:val="21"/>
              </w:rPr>
              <w:t>、带供电的标准</w:t>
            </w:r>
            <w:r w:rsidRPr="00357DFE">
              <w:rPr>
                <w:szCs w:val="21"/>
              </w:rPr>
              <w:t xml:space="preserve"> 485 </w:t>
            </w:r>
            <w:r w:rsidRPr="00357DFE">
              <w:rPr>
                <w:szCs w:val="21"/>
              </w:rPr>
              <w:t>扩展接口：实现与外部设备联用，包含外部信号采集和控制以及外部信号触发（选配），软件可实现自动续列循环实验，支持数据自动导出。</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szCs w:val="21"/>
              </w:rPr>
              <w:t>2</w:t>
            </w:r>
            <w:r w:rsidRPr="00357DFE">
              <w:rPr>
                <w:szCs w:val="21"/>
              </w:rPr>
              <w:t>、功率放大器的扩展端口：扩展各种恒流或恒压输出的功率放大器，满足各类实验对激励信号的要求（选配）</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szCs w:val="21"/>
              </w:rPr>
              <w:t>3</w:t>
            </w:r>
            <w:r w:rsidRPr="00357DFE">
              <w:rPr>
                <w:szCs w:val="21"/>
              </w:rPr>
              <w:t>、产品通过与其工作环境对应严酷程度的振动、冲击、高低温、湿度、电磁兼容性等实验</w:t>
            </w:r>
          </w:p>
        </w:tc>
      </w:tr>
      <w:tr w:rsidR="00836B85" w:rsidRPr="00357DFE" w:rsidTr="00546E33">
        <w:trPr>
          <w:jc w:val="center"/>
        </w:trPr>
        <w:tc>
          <w:tcPr>
            <w:tcW w:w="7359" w:type="dxa"/>
          </w:tcPr>
          <w:p w:rsidR="00836B85" w:rsidRPr="00357DFE" w:rsidRDefault="00836B85" w:rsidP="00836B85">
            <w:pPr>
              <w:widowControl/>
              <w:ind w:firstLineChars="200" w:firstLine="420"/>
              <w:jc w:val="left"/>
              <w:rPr>
                <w:szCs w:val="21"/>
              </w:rPr>
            </w:pPr>
            <w:r w:rsidRPr="00357DFE">
              <w:rPr>
                <w:rFonts w:ascii="Segoe UI Symbol" w:hAnsi="Segoe UI Symbol" w:cs="Segoe UI Symbol"/>
                <w:szCs w:val="21"/>
              </w:rPr>
              <w:t>★</w:t>
            </w:r>
            <w:r w:rsidRPr="00357DFE">
              <w:rPr>
                <w:szCs w:val="21"/>
              </w:rPr>
              <w:t>4</w:t>
            </w:r>
            <w:r w:rsidRPr="00357DFE">
              <w:rPr>
                <w:szCs w:val="21"/>
              </w:rPr>
              <w:t>、提供</w:t>
            </w:r>
            <w:r w:rsidRPr="00357DFE">
              <w:rPr>
                <w:szCs w:val="21"/>
              </w:rPr>
              <w:t>CNAS</w:t>
            </w:r>
            <w:r w:rsidRPr="00357DFE">
              <w:rPr>
                <w:szCs w:val="21"/>
              </w:rPr>
              <w:t>电化学工作站校准报告</w:t>
            </w:r>
          </w:p>
        </w:tc>
      </w:tr>
    </w:tbl>
    <w:p w:rsidR="00836B85" w:rsidRPr="00357DFE" w:rsidRDefault="00836B85" w:rsidP="00836B85">
      <w:pPr>
        <w:ind w:firstLineChars="200" w:firstLine="420"/>
      </w:pPr>
    </w:p>
    <w:p w:rsidR="00546E33" w:rsidRDefault="00546E33">
      <w:pPr>
        <w:widowControl/>
        <w:jc w:val="left"/>
        <w:rPr>
          <w:rFonts w:ascii="宋体" w:hAnsi="宋体"/>
          <w:b/>
          <w:bCs/>
          <w:sz w:val="24"/>
        </w:rPr>
      </w:pPr>
      <w:r>
        <w:rPr>
          <w:rFonts w:ascii="宋体" w:hAnsi="宋体" w:hint="eastAsia"/>
          <w:b/>
          <w:bCs/>
          <w:sz w:val="24"/>
        </w:rPr>
        <w:br w:type="page"/>
      </w:r>
    </w:p>
    <w:p w:rsidR="00004B34" w:rsidRPr="002F4AD5" w:rsidRDefault="00004B34" w:rsidP="00836B85">
      <w:pPr>
        <w:spacing w:line="360" w:lineRule="auto"/>
        <w:ind w:firstLineChars="200" w:firstLine="482"/>
        <w:rPr>
          <w:rFonts w:ascii="宋体" w:hAnsi="宋体"/>
          <w:b/>
          <w:bCs/>
          <w:sz w:val="24"/>
        </w:rPr>
      </w:pPr>
      <w:r w:rsidRPr="002F4AD5">
        <w:rPr>
          <w:rFonts w:ascii="宋体" w:hAnsi="宋体" w:hint="eastAsia"/>
          <w:b/>
          <w:bCs/>
          <w:sz w:val="24"/>
        </w:rPr>
        <w:lastRenderedPageBreak/>
        <w:t>具体要求：</w:t>
      </w:r>
    </w:p>
    <w:p w:rsidR="00215436" w:rsidRPr="002F4AD5" w:rsidRDefault="00215436" w:rsidP="00836B85">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215436" w:rsidRPr="002F4AD5" w:rsidRDefault="00215436" w:rsidP="00836B85">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004B34" w:rsidRPr="002F4AD5" w:rsidRDefault="002E20ED" w:rsidP="00836B85">
      <w:pPr>
        <w:shd w:val="clear" w:color="auto" w:fill="FFFFFF"/>
        <w:spacing w:line="360" w:lineRule="auto"/>
        <w:ind w:firstLineChars="200" w:firstLine="480"/>
        <w:rPr>
          <w:rFonts w:ascii="宋体" w:hAnsi="宋体"/>
          <w:sz w:val="24"/>
        </w:rPr>
      </w:pPr>
      <w:bookmarkStart w:id="0" w:name="_Hlk112159618"/>
      <w:r>
        <w:rPr>
          <w:rFonts w:ascii="宋体" w:hAnsi="宋体" w:hint="eastAsia"/>
          <w:sz w:val="24"/>
        </w:rPr>
        <w:t>3</w:t>
      </w:r>
      <w:r w:rsidR="00004B34" w:rsidRPr="002F4AD5">
        <w:rPr>
          <w:rFonts w:ascii="宋体" w:hAnsi="宋体" w:hint="eastAsia"/>
          <w:sz w:val="24"/>
        </w:rPr>
        <w:t>、交货时间</w:t>
      </w:r>
      <w:r w:rsidR="00EE702A" w:rsidRPr="002F4AD5">
        <w:rPr>
          <w:rFonts w:ascii="宋体" w:hAnsi="宋体" w:hint="eastAsia"/>
          <w:sz w:val="24"/>
        </w:rPr>
        <w:t>地点：</w:t>
      </w:r>
      <w:r>
        <w:rPr>
          <w:rFonts w:ascii="宋体" w:hAnsi="宋体" w:hint="eastAsia"/>
          <w:sz w:val="24"/>
        </w:rPr>
        <w:t>合同签订后十天内</w:t>
      </w:r>
      <w:r w:rsidR="00BE46D6" w:rsidRPr="002F4AD5">
        <w:rPr>
          <w:rFonts w:ascii="宋体" w:hAnsi="宋体" w:hint="eastAsia"/>
          <w:sz w:val="24"/>
        </w:rPr>
        <w:t>送达扬州市职业大学指定地点</w:t>
      </w:r>
      <w:r w:rsidR="00004B34" w:rsidRPr="002F4AD5">
        <w:rPr>
          <w:rFonts w:ascii="宋体" w:hAnsi="宋体" w:hint="eastAsia"/>
          <w:sz w:val="24"/>
        </w:rPr>
        <w:t>。</w:t>
      </w:r>
    </w:p>
    <w:p w:rsidR="00546E33" w:rsidRDefault="002E20ED" w:rsidP="00546E33">
      <w:pPr>
        <w:shd w:val="clear" w:color="auto" w:fill="FFFFFF"/>
        <w:spacing w:line="360" w:lineRule="auto"/>
        <w:ind w:firstLineChars="200" w:firstLine="480"/>
        <w:rPr>
          <w:rFonts w:ascii="宋体" w:hAnsi="宋体"/>
          <w:sz w:val="24"/>
        </w:rPr>
      </w:pPr>
      <w:r>
        <w:rPr>
          <w:rFonts w:ascii="宋体" w:hAnsi="宋体" w:hint="eastAsia"/>
          <w:sz w:val="24"/>
        </w:rPr>
        <w:t>4</w:t>
      </w:r>
      <w:r w:rsidR="007F49E9" w:rsidRPr="002F4AD5">
        <w:rPr>
          <w:rFonts w:ascii="宋体" w:hAnsi="宋体" w:hint="eastAsia"/>
          <w:sz w:val="24"/>
        </w:rPr>
        <w:t>、预算价</w:t>
      </w:r>
      <w:r w:rsidR="00836B85">
        <w:rPr>
          <w:rFonts w:ascii="宋体" w:hAnsi="宋体" w:hint="eastAsia"/>
          <w:sz w:val="24"/>
        </w:rPr>
        <w:t>5万</w:t>
      </w:r>
      <w:r w:rsidR="007F49E9" w:rsidRPr="002F4AD5">
        <w:rPr>
          <w:rFonts w:ascii="宋体" w:hAnsi="宋体" w:hint="eastAsia"/>
          <w:sz w:val="24"/>
        </w:rPr>
        <w:t>元，高于预算价的为无效报价。</w:t>
      </w:r>
      <w:bookmarkEnd w:id="0"/>
    </w:p>
    <w:p w:rsidR="002808C2" w:rsidRPr="00546E33" w:rsidRDefault="002808C2" w:rsidP="00546E33">
      <w:pPr>
        <w:shd w:val="clear" w:color="auto" w:fill="FFFFFF"/>
        <w:spacing w:line="360" w:lineRule="auto"/>
        <w:ind w:firstLineChars="200" w:firstLine="482"/>
        <w:rPr>
          <w:rFonts w:ascii="宋体" w:hAnsi="宋体"/>
          <w:sz w:val="24"/>
        </w:rPr>
      </w:pPr>
      <w:r w:rsidRPr="002F4AD5">
        <w:rPr>
          <w:rFonts w:ascii="宋体" w:hAnsi="宋体" w:hint="eastAsia"/>
          <w:b/>
          <w:color w:val="000000"/>
          <w:sz w:val="24"/>
        </w:rPr>
        <w:t>二、资质要求</w:t>
      </w:r>
    </w:p>
    <w:p w:rsidR="00BE46D6" w:rsidRPr="002F4AD5" w:rsidRDefault="00BE46D6" w:rsidP="00836B85">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BE46D6" w:rsidRPr="002F4AD5" w:rsidRDefault="00BE46D6" w:rsidP="00836B85">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BE46D6" w:rsidRPr="002F4AD5" w:rsidRDefault="00BE46D6" w:rsidP="00836B85">
      <w:pPr>
        <w:spacing w:line="360" w:lineRule="auto"/>
        <w:ind w:firstLineChars="200" w:firstLine="480"/>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BE46D6" w:rsidRPr="002F4AD5" w:rsidRDefault="00BE46D6" w:rsidP="00836B85">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BE46D6" w:rsidRPr="002F4AD5" w:rsidRDefault="00BE46D6" w:rsidP="00836B85">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BE46D6" w:rsidRPr="002F4AD5" w:rsidRDefault="00BE46D6" w:rsidP="00836B85">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BE46D6" w:rsidRPr="002F4AD5" w:rsidRDefault="00BE46D6" w:rsidP="00836B85">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836B85">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836B85">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BE46D6" w:rsidRDefault="00BE46D6" w:rsidP="00836B85">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836B85" w:rsidRPr="002F4AD5" w:rsidRDefault="00836B85" w:rsidP="00836B85">
      <w:pPr>
        <w:spacing w:line="360" w:lineRule="auto"/>
        <w:ind w:firstLineChars="200" w:firstLine="480"/>
        <w:rPr>
          <w:sz w:val="24"/>
        </w:rPr>
      </w:pPr>
      <w:r w:rsidRPr="002F4AD5">
        <w:rPr>
          <w:rFonts w:hint="eastAsia"/>
          <w:sz w:val="24"/>
        </w:rPr>
        <w:t>（二）采购人根据本项目要求规定的特定条件：</w:t>
      </w:r>
    </w:p>
    <w:p w:rsidR="00836B85" w:rsidRPr="002F4AD5" w:rsidRDefault="00836B85" w:rsidP="00836B85">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w:t>
      </w:r>
      <w:r>
        <w:rPr>
          <w:rFonts w:hint="eastAsia"/>
          <w:b/>
          <w:bCs/>
          <w:i/>
          <w:iCs/>
          <w:sz w:val="24"/>
          <w:u w:val="single"/>
        </w:rPr>
        <w:t>提供合同等</w:t>
      </w:r>
      <w:r w:rsidRPr="002F4AD5">
        <w:rPr>
          <w:rFonts w:hint="eastAsia"/>
          <w:b/>
          <w:bCs/>
          <w:i/>
          <w:iCs/>
          <w:sz w:val="24"/>
          <w:u w:val="single"/>
        </w:rPr>
        <w:t>证明材料</w:t>
      </w:r>
      <w:r>
        <w:rPr>
          <w:rFonts w:hint="eastAsia"/>
          <w:b/>
          <w:bCs/>
          <w:i/>
          <w:iCs/>
          <w:sz w:val="24"/>
          <w:u w:val="single"/>
        </w:rPr>
        <w:t>的</w:t>
      </w:r>
      <w:r w:rsidRPr="002F4AD5">
        <w:rPr>
          <w:rFonts w:hint="eastAsia"/>
          <w:b/>
          <w:bCs/>
          <w:i/>
          <w:iCs/>
          <w:sz w:val="24"/>
          <w:u w:val="single"/>
        </w:rPr>
        <w:t>复印件加盖供应商公章）</w:t>
      </w:r>
    </w:p>
    <w:p w:rsidR="002808C2" w:rsidRPr="002F4AD5" w:rsidRDefault="002808C2" w:rsidP="00836B85">
      <w:pPr>
        <w:spacing w:line="360" w:lineRule="exact"/>
        <w:ind w:firstLineChars="200" w:firstLine="482"/>
        <w:rPr>
          <w:rFonts w:ascii="宋体"/>
          <w:b/>
          <w:color w:val="000000"/>
          <w:sz w:val="24"/>
        </w:rPr>
      </w:pPr>
      <w:r w:rsidRPr="002F4AD5">
        <w:rPr>
          <w:rFonts w:ascii="宋体" w:hAnsi="宋体" w:hint="eastAsia"/>
          <w:b/>
          <w:color w:val="000000"/>
          <w:sz w:val="24"/>
        </w:rPr>
        <w:t>三、投标报价</w:t>
      </w:r>
    </w:p>
    <w:p w:rsidR="002808C2" w:rsidRPr="002F4AD5" w:rsidRDefault="009D673A" w:rsidP="00836B85">
      <w:pPr>
        <w:spacing w:line="360" w:lineRule="exact"/>
        <w:ind w:firstLineChars="200" w:firstLine="480"/>
        <w:rPr>
          <w:rFonts w:ascii="宋体" w:hAnsi="宋体"/>
          <w:bCs/>
          <w:sz w:val="24"/>
        </w:rPr>
      </w:pPr>
      <w:r w:rsidRPr="002F4AD5">
        <w:rPr>
          <w:rFonts w:ascii="宋体" w:hAnsi="宋体" w:hint="eastAsia"/>
          <w:sz w:val="24"/>
        </w:rPr>
        <w:t>1、</w:t>
      </w:r>
      <w:r w:rsidR="002808C2" w:rsidRPr="002F4AD5">
        <w:rPr>
          <w:rFonts w:ascii="宋体" w:hAnsi="宋体" w:hint="eastAsia"/>
          <w:sz w:val="24"/>
        </w:rPr>
        <w:t>投标报价应包括拟提供货物及其</w:t>
      </w:r>
      <w:r w:rsidR="002808C2" w:rsidRPr="002F4AD5">
        <w:rPr>
          <w:rFonts w:ascii="宋体" w:hAnsi="宋体" w:hint="eastAsia"/>
          <w:bCs/>
          <w:sz w:val="24"/>
        </w:rPr>
        <w:t>运输、装卸、</w:t>
      </w:r>
      <w:r w:rsidR="00AC1E46" w:rsidRPr="002F4AD5">
        <w:rPr>
          <w:rFonts w:ascii="宋体" w:hAnsi="宋体" w:hint="eastAsia"/>
          <w:bCs/>
          <w:sz w:val="24"/>
        </w:rPr>
        <w:t>安装、</w:t>
      </w:r>
      <w:r w:rsidR="002808C2" w:rsidRPr="002F4AD5">
        <w:rPr>
          <w:rFonts w:ascii="宋体" w:hAnsi="宋体" w:hint="eastAsia"/>
          <w:bCs/>
          <w:sz w:val="24"/>
        </w:rPr>
        <w:t xml:space="preserve">清点、堆放、验收前保管、验收合格及之前所有含税费用。 </w:t>
      </w:r>
    </w:p>
    <w:p w:rsidR="009D673A" w:rsidRPr="002F4AD5" w:rsidRDefault="009D673A" w:rsidP="00954881">
      <w:pPr>
        <w:spacing w:afterLines="100" w:line="360" w:lineRule="exact"/>
        <w:ind w:firstLineChars="200" w:firstLine="480"/>
        <w:rPr>
          <w:rFonts w:ascii="宋体" w:hAnsi="宋体"/>
          <w:bCs/>
          <w:sz w:val="24"/>
        </w:rPr>
      </w:pPr>
      <w:r w:rsidRPr="002F4AD5">
        <w:rPr>
          <w:rFonts w:ascii="宋体" w:hAnsi="宋体" w:hint="eastAsia"/>
          <w:bCs/>
          <w:sz w:val="24"/>
        </w:rPr>
        <w:t>2、分项报价表见附件</w:t>
      </w:r>
    </w:p>
    <w:p w:rsidR="002808C2" w:rsidRPr="002F4AD5" w:rsidRDefault="002808C2" w:rsidP="00836B85">
      <w:pPr>
        <w:spacing w:line="360" w:lineRule="exact"/>
        <w:ind w:firstLineChars="200" w:firstLine="482"/>
        <w:rPr>
          <w:rFonts w:ascii="宋体" w:hAnsi="宋体"/>
          <w:b/>
          <w:color w:val="000000"/>
          <w:sz w:val="24"/>
        </w:rPr>
      </w:pPr>
      <w:r w:rsidRPr="002F4AD5">
        <w:rPr>
          <w:rFonts w:ascii="宋体" w:hAnsi="宋体" w:hint="eastAsia"/>
          <w:b/>
          <w:color w:val="000000"/>
          <w:sz w:val="24"/>
        </w:rPr>
        <w:lastRenderedPageBreak/>
        <w:t>四、评标办法及评分标准</w:t>
      </w:r>
    </w:p>
    <w:p w:rsidR="002808C2" w:rsidRPr="002F4AD5" w:rsidRDefault="002808C2" w:rsidP="00836B85">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w:t>
      </w:r>
      <w:r w:rsidR="008A74C7" w:rsidRPr="002F4AD5">
        <w:rPr>
          <w:rFonts w:ascii="宋体" w:hAnsi="宋体" w:cs="宋体" w:hint="eastAsia"/>
          <w:kern w:val="0"/>
          <w:sz w:val="24"/>
        </w:rPr>
        <w:t>同时评标小组对企业资质、业绩、性能价格比、售后服务等方面进行综合评议，确定排名及中标单位。</w:t>
      </w:r>
    </w:p>
    <w:p w:rsidR="002808C2" w:rsidRPr="002F4AD5" w:rsidRDefault="002808C2" w:rsidP="00836B8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2808C2" w:rsidRPr="002F4AD5" w:rsidRDefault="002808C2" w:rsidP="00836B85">
      <w:pPr>
        <w:spacing w:line="360" w:lineRule="exact"/>
        <w:ind w:firstLineChars="200" w:firstLine="480"/>
        <w:rPr>
          <w:rFonts w:ascii="宋体"/>
          <w:sz w:val="24"/>
        </w:rPr>
      </w:pPr>
      <w:r w:rsidRPr="002F4AD5">
        <w:rPr>
          <w:rFonts w:ascii="宋体" w:hAnsi="宋体" w:hint="eastAsia"/>
          <w:sz w:val="24"/>
        </w:rPr>
        <w:t>中标方在中标公布</w:t>
      </w:r>
      <w:r w:rsidR="00836B85">
        <w:rPr>
          <w:rFonts w:ascii="宋体" w:hAnsi="宋体" w:hint="eastAsia"/>
          <w:sz w:val="24"/>
        </w:rPr>
        <w:t>3</w:t>
      </w:r>
      <w:r w:rsidRPr="002F4AD5">
        <w:rPr>
          <w:rFonts w:ascii="宋体" w:hAnsi="宋体" w:hint="eastAsia"/>
          <w:sz w:val="24"/>
        </w:rPr>
        <w:t>个工作日内与学校商讨并签订合同，逾期视为放弃中标。</w:t>
      </w:r>
    </w:p>
    <w:p w:rsidR="002808C2" w:rsidRPr="002F4AD5" w:rsidRDefault="002808C2" w:rsidP="00836B8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2808C2" w:rsidRPr="002F4AD5" w:rsidRDefault="00954881" w:rsidP="00836B85">
      <w:pPr>
        <w:spacing w:line="360" w:lineRule="exact"/>
        <w:ind w:leftChars="-150" w:left="-315" w:firstLineChars="200" w:firstLine="480"/>
        <w:rPr>
          <w:rFonts w:ascii="宋体" w:hAnsi="宋体"/>
          <w:sz w:val="24"/>
        </w:rPr>
      </w:pPr>
      <w:r>
        <w:rPr>
          <w:rFonts w:ascii="宋体" w:hAnsi="宋体" w:hint="eastAsia"/>
          <w:sz w:val="24"/>
        </w:rPr>
        <w:t xml:space="preserve">  </w:t>
      </w:r>
      <w:r w:rsidR="009632C7" w:rsidRPr="002F4AD5">
        <w:rPr>
          <w:rFonts w:ascii="宋体" w:hAnsi="宋体" w:hint="eastAsia"/>
          <w:sz w:val="24"/>
        </w:rPr>
        <w:t>货到验收合后</w:t>
      </w:r>
      <w:r w:rsidR="00120894" w:rsidRPr="002F4AD5">
        <w:rPr>
          <w:rFonts w:ascii="宋体" w:hAnsi="宋体" w:hint="eastAsia"/>
          <w:sz w:val="24"/>
        </w:rPr>
        <w:t>格</w:t>
      </w:r>
      <w:r>
        <w:rPr>
          <w:rFonts w:ascii="宋体" w:hAnsi="宋体" w:hint="eastAsia"/>
          <w:sz w:val="24"/>
        </w:rPr>
        <w:t>，付合同</w:t>
      </w:r>
      <w:r w:rsidR="00836B85">
        <w:rPr>
          <w:rFonts w:ascii="宋体" w:hAnsi="宋体" w:hint="eastAsia"/>
          <w:sz w:val="24"/>
        </w:rPr>
        <w:t>价的90%，一年后</w:t>
      </w:r>
      <w:r w:rsidR="00120894" w:rsidRPr="002F4AD5">
        <w:rPr>
          <w:rFonts w:ascii="宋体" w:hAnsi="宋体" w:hint="eastAsia"/>
          <w:sz w:val="24"/>
        </w:rPr>
        <w:t>无质量问题</w:t>
      </w:r>
      <w:r w:rsidR="00836B85">
        <w:rPr>
          <w:rFonts w:ascii="宋体" w:hAnsi="宋体" w:hint="eastAsia"/>
          <w:sz w:val="24"/>
        </w:rPr>
        <w:t>，</w:t>
      </w:r>
      <w:r w:rsidR="007F1837" w:rsidRPr="002F4AD5">
        <w:rPr>
          <w:rFonts w:ascii="宋体" w:hAnsi="宋体" w:hint="eastAsia"/>
          <w:sz w:val="24"/>
        </w:rPr>
        <w:t>付清</w:t>
      </w:r>
      <w:r w:rsidR="00836B85">
        <w:rPr>
          <w:rFonts w:ascii="宋体" w:hAnsi="宋体" w:hint="eastAsia"/>
          <w:sz w:val="24"/>
        </w:rPr>
        <w:t>余款</w:t>
      </w:r>
      <w:r w:rsidR="007F1837" w:rsidRPr="002F4AD5">
        <w:rPr>
          <w:rFonts w:ascii="宋体" w:hAnsi="宋体" w:hint="eastAsia"/>
          <w:sz w:val="24"/>
        </w:rPr>
        <w:t>。</w:t>
      </w:r>
    </w:p>
    <w:p w:rsidR="002808C2" w:rsidRPr="002F4AD5" w:rsidRDefault="002808C2" w:rsidP="00836B8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2808C2" w:rsidRPr="002F4AD5" w:rsidRDefault="002808C2" w:rsidP="00836B85">
      <w:pPr>
        <w:widowControl/>
        <w:spacing w:line="360" w:lineRule="exact"/>
        <w:ind w:firstLineChars="200" w:firstLine="480"/>
        <w:jc w:val="left"/>
        <w:rPr>
          <w:rFonts w:ascii="宋体" w:hAnsi="宋体" w:cs="宋体"/>
          <w:color w:val="000000"/>
          <w:kern w:val="0"/>
          <w:sz w:val="24"/>
        </w:rPr>
      </w:pPr>
      <w:r w:rsidRPr="002F4AD5">
        <w:rPr>
          <w:rFonts w:ascii="宋体" w:hAnsi="宋体" w:cs="宋体"/>
          <w:color w:val="000000"/>
          <w:kern w:val="0"/>
          <w:sz w:val="24"/>
        </w:rPr>
        <w:t>请于20</w:t>
      </w:r>
      <w:r w:rsidR="00384BD2" w:rsidRPr="002F4AD5">
        <w:rPr>
          <w:rFonts w:ascii="宋体" w:hAnsi="宋体" w:cs="宋体" w:hint="eastAsia"/>
          <w:color w:val="000000"/>
          <w:kern w:val="0"/>
          <w:sz w:val="24"/>
        </w:rPr>
        <w:t>2</w:t>
      </w:r>
      <w:r w:rsidR="00CA4B55" w:rsidRPr="002F4AD5">
        <w:rPr>
          <w:rFonts w:ascii="宋体" w:hAnsi="宋体" w:cs="宋体" w:hint="eastAsia"/>
          <w:color w:val="000000"/>
          <w:kern w:val="0"/>
          <w:sz w:val="24"/>
        </w:rPr>
        <w:t>4</w:t>
      </w:r>
      <w:r w:rsidRPr="002F4AD5">
        <w:rPr>
          <w:rFonts w:ascii="宋体" w:hAnsi="宋体" w:cs="宋体"/>
          <w:color w:val="000000"/>
          <w:kern w:val="0"/>
          <w:sz w:val="24"/>
        </w:rPr>
        <w:t>年</w:t>
      </w:r>
      <w:r w:rsidR="00CA4B55" w:rsidRPr="002F4AD5">
        <w:rPr>
          <w:rFonts w:ascii="宋体" w:hAnsi="宋体" w:cs="宋体" w:hint="eastAsia"/>
          <w:color w:val="000000"/>
          <w:kern w:val="0"/>
          <w:sz w:val="24"/>
        </w:rPr>
        <w:t>9</w:t>
      </w:r>
      <w:r w:rsidRPr="002F4AD5">
        <w:rPr>
          <w:rFonts w:ascii="宋体" w:hAnsi="宋体" w:cs="宋体"/>
          <w:color w:val="000000"/>
          <w:kern w:val="0"/>
          <w:sz w:val="24"/>
        </w:rPr>
        <w:t>月</w:t>
      </w:r>
      <w:r w:rsidR="00836B85">
        <w:rPr>
          <w:rFonts w:ascii="宋体" w:hAnsi="宋体" w:cs="宋体" w:hint="eastAsia"/>
          <w:color w:val="000000"/>
          <w:kern w:val="0"/>
          <w:sz w:val="24"/>
        </w:rPr>
        <w:t>29</w:t>
      </w:r>
      <w:r w:rsidRPr="002F4AD5">
        <w:rPr>
          <w:rFonts w:ascii="宋体" w:hAnsi="宋体" w:cs="宋体"/>
          <w:color w:val="000000"/>
          <w:kern w:val="0"/>
          <w:sz w:val="24"/>
        </w:rPr>
        <w:t>日</w:t>
      </w:r>
      <w:r w:rsidR="00674B82" w:rsidRPr="002F4AD5">
        <w:rPr>
          <w:rFonts w:ascii="宋体" w:hAnsi="宋体" w:cs="宋体" w:hint="eastAsia"/>
          <w:color w:val="000000"/>
          <w:kern w:val="0"/>
          <w:sz w:val="24"/>
        </w:rPr>
        <w:t>上</w:t>
      </w:r>
      <w:r w:rsidRPr="002F4AD5">
        <w:rPr>
          <w:rFonts w:ascii="宋体" w:hAnsi="宋体" w:cs="宋体"/>
          <w:color w:val="000000"/>
          <w:kern w:val="0"/>
          <w:sz w:val="24"/>
        </w:rPr>
        <w:t>午</w:t>
      </w:r>
      <w:r w:rsidR="00674B82" w:rsidRPr="002F4AD5">
        <w:rPr>
          <w:rFonts w:ascii="宋体" w:hAnsi="宋体" w:cs="宋体" w:hint="eastAsia"/>
          <w:color w:val="000000"/>
          <w:kern w:val="0"/>
          <w:sz w:val="24"/>
        </w:rPr>
        <w:t>9</w:t>
      </w:r>
      <w:r w:rsidRPr="002F4AD5">
        <w:rPr>
          <w:rFonts w:ascii="宋体" w:hAnsi="宋体" w:cs="宋体"/>
          <w:color w:val="000000"/>
          <w:kern w:val="0"/>
          <w:sz w:val="24"/>
        </w:rPr>
        <w:t>:</w:t>
      </w:r>
      <w:r w:rsidR="00674B82" w:rsidRPr="002F4AD5">
        <w:rPr>
          <w:rFonts w:ascii="宋体" w:hAnsi="宋体" w:cs="宋体" w:hint="eastAsia"/>
          <w:color w:val="000000"/>
          <w:kern w:val="0"/>
          <w:sz w:val="24"/>
        </w:rPr>
        <w:t>3</w:t>
      </w:r>
      <w:r w:rsidRPr="002F4AD5">
        <w:rPr>
          <w:rFonts w:ascii="宋体" w:hAnsi="宋体" w:cs="宋体"/>
          <w:color w:val="000000"/>
          <w:kern w:val="0"/>
          <w:sz w:val="24"/>
        </w:rPr>
        <w:t>0前将</w:t>
      </w:r>
      <w:r w:rsidR="00384BD2"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252109">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2808C2" w:rsidRPr="002F4AD5" w:rsidRDefault="002808C2" w:rsidP="00836B8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C43158" w:rsidRPr="002F4AD5" w:rsidRDefault="00FD1ED5" w:rsidP="00836B85">
      <w:pPr>
        <w:spacing w:line="360" w:lineRule="exact"/>
        <w:ind w:firstLineChars="200" w:firstLine="480"/>
        <w:rPr>
          <w:rFonts w:ascii="宋体" w:hAnsi="宋体"/>
          <w:color w:val="000000"/>
          <w:sz w:val="24"/>
        </w:rPr>
      </w:pPr>
      <w:r w:rsidRPr="002F4AD5">
        <w:rPr>
          <w:rFonts w:ascii="宋体" w:hAnsi="宋体" w:hint="eastAsia"/>
          <w:color w:val="000000"/>
          <w:sz w:val="24"/>
        </w:rPr>
        <w:t>国资处</w:t>
      </w:r>
      <w:r w:rsidR="002808C2" w:rsidRPr="002F4AD5">
        <w:rPr>
          <w:rFonts w:ascii="宋体" w:hAnsi="宋体" w:hint="eastAsia"/>
          <w:color w:val="000000"/>
          <w:sz w:val="24"/>
        </w:rPr>
        <w:t>联系人：孔老师电话：05</w:t>
      </w:r>
      <w:r w:rsidR="002808C2" w:rsidRPr="002F4AD5">
        <w:rPr>
          <w:rFonts w:ascii="宋体" w:hAnsi="宋体"/>
          <w:color w:val="000000"/>
          <w:sz w:val="24"/>
        </w:rPr>
        <w:t>14-87697</w:t>
      </w:r>
      <w:r w:rsidR="00CA4B55" w:rsidRPr="002F4AD5">
        <w:rPr>
          <w:rFonts w:ascii="宋体" w:hAnsi="宋体" w:hint="eastAsia"/>
          <w:color w:val="000000"/>
          <w:sz w:val="24"/>
        </w:rPr>
        <w:t>823</w:t>
      </w:r>
    </w:p>
    <w:p w:rsidR="002808C2" w:rsidRPr="002F4AD5" w:rsidRDefault="00836B85" w:rsidP="00836B85">
      <w:pPr>
        <w:spacing w:line="360" w:lineRule="exact"/>
        <w:ind w:firstLineChars="200" w:firstLine="480"/>
        <w:rPr>
          <w:rFonts w:ascii="宋体" w:hAnsi="宋体"/>
          <w:color w:val="000000"/>
          <w:sz w:val="24"/>
        </w:rPr>
      </w:pPr>
      <w:r>
        <w:rPr>
          <w:rFonts w:ascii="宋体" w:hAnsi="宋体" w:hint="eastAsia"/>
          <w:color w:val="000000"/>
          <w:sz w:val="24"/>
        </w:rPr>
        <w:t>机械学院</w:t>
      </w:r>
      <w:r w:rsidR="00C43158" w:rsidRPr="002F4AD5">
        <w:rPr>
          <w:rFonts w:ascii="宋体" w:hAnsi="宋体" w:hint="eastAsia"/>
          <w:color w:val="000000"/>
          <w:sz w:val="24"/>
        </w:rPr>
        <w:t>联系人：</w:t>
      </w:r>
      <w:r>
        <w:rPr>
          <w:rFonts w:ascii="宋体" w:hAnsi="宋体" w:hint="eastAsia"/>
          <w:color w:val="000000"/>
          <w:sz w:val="24"/>
        </w:rPr>
        <w:t>陈</w:t>
      </w:r>
      <w:r w:rsidR="00C43158" w:rsidRPr="002F4AD5">
        <w:rPr>
          <w:rFonts w:ascii="宋体" w:hAnsi="宋体" w:hint="eastAsia"/>
          <w:color w:val="000000"/>
          <w:sz w:val="24"/>
        </w:rPr>
        <w:t>老师电话：</w:t>
      </w:r>
      <w:r w:rsidR="00252109">
        <w:rPr>
          <w:rFonts w:ascii="宋体" w:hAnsi="宋体" w:hint="eastAsia"/>
          <w:color w:val="000000"/>
          <w:sz w:val="24"/>
        </w:rPr>
        <w:t>18</w:t>
      </w:r>
      <w:r>
        <w:rPr>
          <w:rFonts w:ascii="宋体" w:hAnsi="宋体" w:hint="eastAsia"/>
          <w:color w:val="000000"/>
          <w:sz w:val="24"/>
        </w:rPr>
        <w:t>852513140</w:t>
      </w:r>
    </w:p>
    <w:p w:rsidR="002808C2" w:rsidRPr="002F4AD5" w:rsidRDefault="002808C2" w:rsidP="00836B85">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B26CBD" w:rsidRPr="002F4AD5" w:rsidRDefault="009402B3" w:rsidP="00836B85">
      <w:pPr>
        <w:spacing w:line="360" w:lineRule="exact"/>
        <w:ind w:firstLineChars="200" w:firstLine="480"/>
        <w:jc w:val="right"/>
        <w:rPr>
          <w:sz w:val="24"/>
        </w:rPr>
      </w:pPr>
      <w:r w:rsidRPr="002F4AD5">
        <w:rPr>
          <w:rFonts w:ascii="宋体" w:hAnsi="宋体" w:hint="eastAsia"/>
          <w:color w:val="000000"/>
          <w:sz w:val="24"/>
        </w:rPr>
        <w:t>二〇</w:t>
      </w:r>
      <w:r w:rsidR="00CA4B55" w:rsidRPr="002F4AD5">
        <w:rPr>
          <w:rFonts w:ascii="宋体" w:hAnsi="宋体" w:hint="eastAsia"/>
          <w:color w:val="000000"/>
          <w:sz w:val="24"/>
        </w:rPr>
        <w:t>二四</w:t>
      </w:r>
      <w:r w:rsidR="002808C2" w:rsidRPr="002F4AD5">
        <w:rPr>
          <w:rFonts w:ascii="宋体" w:hAnsi="宋体" w:hint="eastAsia"/>
          <w:color w:val="000000"/>
          <w:sz w:val="24"/>
        </w:rPr>
        <w:t>年</w:t>
      </w:r>
      <w:r w:rsidR="00E7637F">
        <w:rPr>
          <w:rFonts w:ascii="宋体" w:hAnsi="宋体" w:hint="eastAsia"/>
          <w:color w:val="000000"/>
          <w:sz w:val="24"/>
        </w:rPr>
        <w:t>九</w:t>
      </w:r>
      <w:r w:rsidR="002808C2" w:rsidRPr="002F4AD5">
        <w:rPr>
          <w:rFonts w:ascii="宋体" w:hAnsi="宋体" w:hint="eastAsia"/>
          <w:color w:val="000000"/>
          <w:sz w:val="24"/>
        </w:rPr>
        <w:t>月</w:t>
      </w:r>
      <w:r w:rsidR="00836B85">
        <w:rPr>
          <w:rFonts w:ascii="宋体" w:hAnsi="宋体" w:hint="eastAsia"/>
          <w:color w:val="000000"/>
          <w:sz w:val="24"/>
        </w:rPr>
        <w:t>二</w:t>
      </w:r>
      <w:r w:rsidR="00252109">
        <w:rPr>
          <w:rFonts w:ascii="宋体" w:hAnsi="宋体" w:hint="eastAsia"/>
          <w:color w:val="000000"/>
          <w:sz w:val="24"/>
        </w:rPr>
        <w:t>十</w:t>
      </w:r>
      <w:r w:rsidR="00836B85">
        <w:rPr>
          <w:rFonts w:ascii="宋体" w:hAnsi="宋体" w:hint="eastAsia"/>
          <w:color w:val="000000"/>
          <w:sz w:val="24"/>
        </w:rPr>
        <w:t>四</w:t>
      </w:r>
      <w:r w:rsidR="002808C2" w:rsidRPr="002F4AD5">
        <w:rPr>
          <w:rFonts w:ascii="宋体" w:hAnsi="宋体" w:hint="eastAsia"/>
          <w:color w:val="000000"/>
          <w:sz w:val="24"/>
        </w:rPr>
        <w:t>日</w:t>
      </w:r>
    </w:p>
    <w:p w:rsidR="00331A6F" w:rsidRDefault="00331A6F" w:rsidP="00836B85">
      <w:pPr>
        <w:ind w:firstLineChars="200" w:firstLine="480"/>
        <w:rPr>
          <w:sz w:val="24"/>
        </w:rPr>
      </w:pPr>
    </w:p>
    <w:p w:rsidR="00331A6F" w:rsidRDefault="00331A6F" w:rsidP="00836B85">
      <w:pPr>
        <w:ind w:firstLineChars="200" w:firstLine="480"/>
        <w:rPr>
          <w:sz w:val="24"/>
        </w:rPr>
      </w:pPr>
    </w:p>
    <w:p w:rsidR="00331A6F" w:rsidRDefault="00331A6F" w:rsidP="00836B85">
      <w:pPr>
        <w:ind w:firstLineChars="200" w:firstLine="480"/>
        <w:rPr>
          <w:sz w:val="24"/>
        </w:rPr>
      </w:pPr>
    </w:p>
    <w:p w:rsidR="00331A6F" w:rsidRDefault="00331A6F" w:rsidP="00836B85">
      <w:pPr>
        <w:ind w:firstLineChars="200" w:firstLine="480"/>
        <w:rPr>
          <w:sz w:val="24"/>
        </w:rPr>
      </w:pPr>
    </w:p>
    <w:p w:rsidR="00331A6F" w:rsidRDefault="00331A6F" w:rsidP="00836B85">
      <w:pPr>
        <w:ind w:firstLineChars="200" w:firstLine="480"/>
        <w:rPr>
          <w:sz w:val="24"/>
        </w:rPr>
      </w:pPr>
    </w:p>
    <w:p w:rsidR="00331A6F" w:rsidRDefault="00331A6F" w:rsidP="00836B85">
      <w:pPr>
        <w:ind w:firstLineChars="200" w:firstLine="480"/>
        <w:rPr>
          <w:sz w:val="24"/>
        </w:rPr>
      </w:pPr>
    </w:p>
    <w:p w:rsidR="00331A6F" w:rsidRDefault="00331A6F" w:rsidP="00836B85">
      <w:pPr>
        <w:ind w:firstLineChars="200" w:firstLine="480"/>
        <w:rPr>
          <w:sz w:val="24"/>
        </w:rPr>
      </w:pPr>
    </w:p>
    <w:p w:rsidR="00836B85" w:rsidRDefault="00836B85" w:rsidP="00B26CBD">
      <w:pPr>
        <w:rPr>
          <w:sz w:val="24"/>
        </w:rPr>
      </w:pPr>
    </w:p>
    <w:p w:rsidR="00836B85" w:rsidRDefault="00836B85" w:rsidP="00B26CBD">
      <w:pPr>
        <w:rPr>
          <w:sz w:val="24"/>
        </w:rPr>
      </w:pPr>
    </w:p>
    <w:p w:rsidR="00836B85" w:rsidRDefault="00836B85" w:rsidP="00B26CBD">
      <w:pPr>
        <w:rPr>
          <w:sz w:val="24"/>
        </w:rPr>
      </w:pPr>
    </w:p>
    <w:p w:rsidR="00546E33" w:rsidRDefault="00546E33">
      <w:pPr>
        <w:widowControl/>
        <w:jc w:val="left"/>
        <w:rPr>
          <w:sz w:val="24"/>
        </w:rPr>
      </w:pPr>
      <w:r>
        <w:rPr>
          <w:sz w:val="24"/>
        </w:rPr>
        <w:br w:type="page"/>
      </w:r>
    </w:p>
    <w:p w:rsidR="00B26CBD" w:rsidRPr="002F4AD5" w:rsidRDefault="009D673A" w:rsidP="00B26CBD">
      <w:pPr>
        <w:rPr>
          <w:sz w:val="24"/>
        </w:rPr>
      </w:pPr>
      <w:r w:rsidRPr="002F4AD5">
        <w:rPr>
          <w:rFonts w:hint="eastAsia"/>
          <w:sz w:val="24"/>
        </w:rPr>
        <w:lastRenderedPageBreak/>
        <w:t>附有关格式</w:t>
      </w:r>
    </w:p>
    <w:p w:rsidR="00B26CBD" w:rsidRPr="002F4AD5" w:rsidRDefault="00B26CBD" w:rsidP="00B26CBD">
      <w:pPr>
        <w:rPr>
          <w:sz w:val="24"/>
        </w:rPr>
      </w:pPr>
    </w:p>
    <w:p w:rsidR="00B26CBD" w:rsidRPr="002F4AD5" w:rsidRDefault="00B26CBD" w:rsidP="00B26CBD">
      <w:pPr>
        <w:rPr>
          <w:sz w:val="24"/>
        </w:rPr>
      </w:pPr>
    </w:p>
    <w:p w:rsidR="009D673A" w:rsidRPr="002F4AD5" w:rsidRDefault="009D673A" w:rsidP="009D673A">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9D673A" w:rsidRPr="002F4AD5" w:rsidRDefault="009D673A" w:rsidP="009D673A">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9D673A" w:rsidRPr="002F4AD5" w:rsidRDefault="009D673A" w:rsidP="009D673A">
      <w:pPr>
        <w:spacing w:line="360" w:lineRule="auto"/>
        <w:ind w:firstLine="492"/>
        <w:rPr>
          <w:bCs/>
          <w:sz w:val="24"/>
        </w:rPr>
      </w:pPr>
      <w:r w:rsidRPr="002F4AD5">
        <w:rPr>
          <w:rFonts w:hint="eastAsia"/>
          <w:bCs/>
          <w:sz w:val="24"/>
        </w:rPr>
        <w:t>主要设备有：。</w:t>
      </w:r>
    </w:p>
    <w:p w:rsidR="009D673A" w:rsidRPr="002F4AD5" w:rsidRDefault="009D673A" w:rsidP="002F4AD5">
      <w:pPr>
        <w:spacing w:line="360" w:lineRule="auto"/>
        <w:ind w:firstLineChars="200" w:firstLine="480"/>
        <w:rPr>
          <w:bCs/>
          <w:sz w:val="24"/>
        </w:rPr>
      </w:pPr>
      <w:r w:rsidRPr="002F4AD5">
        <w:rPr>
          <w:rFonts w:hint="eastAsia"/>
          <w:bCs/>
          <w:sz w:val="24"/>
        </w:rPr>
        <w:t>主要专业技术能力有：。</w:t>
      </w:r>
    </w:p>
    <w:p w:rsidR="009D673A" w:rsidRPr="002F4AD5" w:rsidRDefault="009D673A" w:rsidP="002F4AD5">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证明材料附后。</w:t>
      </w: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9D673A" w:rsidRPr="002F4AD5" w:rsidRDefault="009D673A" w:rsidP="009D673A">
      <w:pPr>
        <w:spacing w:line="360" w:lineRule="auto"/>
        <w:rPr>
          <w:bCs/>
          <w:sz w:val="24"/>
        </w:rPr>
      </w:pPr>
      <w:r w:rsidRPr="002F4AD5">
        <w:rPr>
          <w:rFonts w:hint="eastAsia"/>
          <w:sz w:val="24"/>
        </w:rPr>
        <w:t>法定代表人或授权代表（签字）</w:t>
      </w:r>
      <w:r w:rsidRPr="002F4AD5">
        <w:rPr>
          <w:rFonts w:hint="eastAsia"/>
          <w:bCs/>
          <w:sz w:val="24"/>
        </w:rPr>
        <w:t>：</w:t>
      </w:r>
    </w:p>
    <w:p w:rsidR="009D673A" w:rsidRPr="002F4AD5" w:rsidRDefault="009D673A" w:rsidP="002F4AD5">
      <w:pPr>
        <w:spacing w:line="360" w:lineRule="auto"/>
        <w:ind w:firstLineChars="200" w:firstLine="480"/>
        <w:rPr>
          <w:bCs/>
          <w:sz w:val="24"/>
        </w:rPr>
      </w:pPr>
      <w:r w:rsidRPr="002F4AD5">
        <w:rPr>
          <w:rFonts w:hint="eastAsia"/>
          <w:bCs/>
          <w:sz w:val="24"/>
        </w:rPr>
        <w:t>日期：年月日</w:t>
      </w:r>
    </w:p>
    <w:p w:rsidR="009D673A" w:rsidRPr="002F4AD5" w:rsidRDefault="009D673A" w:rsidP="009D673A">
      <w:pPr>
        <w:pStyle w:val="aa"/>
        <w:spacing w:line="360" w:lineRule="auto"/>
        <w:rPr>
          <w:rFonts w:ascii="Times New Roman" w:eastAsia="宋体" w:hAnsi="Times New Roman"/>
          <w:bCs/>
          <w:sz w:val="24"/>
          <w:szCs w:val="24"/>
        </w:rPr>
      </w:pPr>
    </w:p>
    <w:p w:rsidR="009D673A" w:rsidRPr="002F4AD5" w:rsidRDefault="009D673A" w:rsidP="002F4AD5">
      <w:pPr>
        <w:pStyle w:val="Char4"/>
        <w:spacing w:line="360" w:lineRule="auto"/>
        <w:ind w:firstLineChars="380" w:firstLine="916"/>
        <w:rPr>
          <w:b/>
          <w:sz w:val="24"/>
          <w:szCs w:val="24"/>
        </w:rPr>
        <w:sectPr w:rsidR="009D673A" w:rsidRPr="002F4AD5" w:rsidSect="00890FF0">
          <w:pgSz w:w="11906" w:h="16838"/>
          <w:pgMar w:top="1134" w:right="1134" w:bottom="1134" w:left="1134" w:header="851" w:footer="992" w:gutter="283"/>
          <w:pgNumType w:fmt="numberInDash"/>
          <w:cols w:space="720"/>
          <w:titlePg/>
          <w:docGrid w:type="lines" w:linePitch="317"/>
        </w:sectPr>
      </w:pPr>
    </w:p>
    <w:p w:rsidR="009D673A" w:rsidRPr="002F4AD5" w:rsidRDefault="009D673A" w:rsidP="002F4AD5">
      <w:pPr>
        <w:pStyle w:val="Char4"/>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9D673A" w:rsidRPr="002F4AD5" w:rsidRDefault="009D673A" w:rsidP="009D673A">
      <w:pPr>
        <w:spacing w:line="360" w:lineRule="auto"/>
        <w:rPr>
          <w:b/>
          <w:bCs/>
          <w:sz w:val="24"/>
        </w:rPr>
      </w:pPr>
    </w:p>
    <w:p w:rsidR="009D673A" w:rsidRPr="002F4AD5" w:rsidRDefault="009D673A" w:rsidP="009D673A">
      <w:pPr>
        <w:spacing w:line="360" w:lineRule="auto"/>
        <w:rPr>
          <w:b/>
          <w:bCs/>
          <w:sz w:val="24"/>
        </w:rPr>
      </w:pPr>
      <w:r w:rsidRPr="002F4AD5">
        <w:rPr>
          <w:rFonts w:hint="eastAsia"/>
          <w:b/>
          <w:bCs/>
          <w:sz w:val="24"/>
        </w:rPr>
        <w:t>声明</w:t>
      </w:r>
    </w:p>
    <w:p w:rsidR="009D673A" w:rsidRPr="002F4AD5" w:rsidRDefault="009D673A" w:rsidP="009D673A">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9D673A" w:rsidRPr="002F4AD5" w:rsidRDefault="009D673A" w:rsidP="009D673A">
      <w:pPr>
        <w:spacing w:line="360" w:lineRule="auto"/>
        <w:rPr>
          <w:bCs/>
          <w:sz w:val="24"/>
        </w:rPr>
      </w:pPr>
    </w:p>
    <w:p w:rsidR="009D673A" w:rsidRPr="002F4AD5" w:rsidRDefault="009D673A" w:rsidP="002F4AD5">
      <w:pPr>
        <w:spacing w:line="360" w:lineRule="auto"/>
        <w:ind w:firstLineChars="2100" w:firstLine="5040"/>
        <w:rPr>
          <w:bCs/>
          <w:sz w:val="24"/>
        </w:rPr>
      </w:pPr>
      <w:r w:rsidRPr="002F4AD5">
        <w:rPr>
          <w:rFonts w:hint="eastAsia"/>
          <w:bCs/>
          <w:sz w:val="24"/>
        </w:rPr>
        <w:t>供应商名称（公章）：</w:t>
      </w:r>
    </w:p>
    <w:p w:rsidR="009D673A" w:rsidRPr="002F4AD5" w:rsidRDefault="009D673A" w:rsidP="009D673A">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9D673A" w:rsidRPr="002F4AD5" w:rsidRDefault="009D673A" w:rsidP="009D673A">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9D673A" w:rsidRPr="002F4AD5" w:rsidRDefault="009D673A" w:rsidP="009D673A">
      <w:pPr>
        <w:spacing w:line="360" w:lineRule="auto"/>
        <w:jc w:val="center"/>
        <w:rPr>
          <w:b/>
          <w:sz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9D673A" w:rsidRPr="002F4AD5" w:rsidRDefault="009D673A" w:rsidP="002F4AD5">
      <w:pPr>
        <w:pStyle w:val="Char4"/>
        <w:spacing w:line="360" w:lineRule="auto"/>
        <w:ind w:firstLine="480"/>
        <w:rPr>
          <w:sz w:val="24"/>
          <w:szCs w:val="24"/>
        </w:rPr>
      </w:pPr>
      <w:r w:rsidRPr="002F4AD5">
        <w:rPr>
          <w:rFonts w:hint="eastAsia"/>
          <w:sz w:val="24"/>
          <w:szCs w:val="24"/>
        </w:rPr>
        <w:t>致：扬州市职业大学</w:t>
      </w:r>
    </w:p>
    <w:p w:rsidR="009D673A" w:rsidRPr="002F4AD5" w:rsidRDefault="009D673A" w:rsidP="002F4AD5">
      <w:pPr>
        <w:pStyle w:val="Char4"/>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9D673A" w:rsidRPr="002F4AD5" w:rsidRDefault="009D673A" w:rsidP="002F4AD5">
      <w:pPr>
        <w:pStyle w:val="Char4"/>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9D673A" w:rsidRPr="002F4AD5" w:rsidRDefault="009D673A" w:rsidP="002F4AD5">
      <w:pPr>
        <w:pStyle w:val="Char4"/>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9D673A" w:rsidRPr="002F4AD5" w:rsidRDefault="009D673A" w:rsidP="002F4AD5">
      <w:pPr>
        <w:pStyle w:val="Char4"/>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9D673A" w:rsidRPr="002F4AD5" w:rsidRDefault="009D673A" w:rsidP="002F4AD5">
      <w:pPr>
        <w:pStyle w:val="Char4"/>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9D673A" w:rsidRPr="002F4AD5" w:rsidRDefault="009D673A" w:rsidP="002F4AD5">
      <w:pPr>
        <w:pStyle w:val="Char4"/>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9D673A" w:rsidRPr="002F4AD5" w:rsidRDefault="009D673A" w:rsidP="002F4AD5">
      <w:pPr>
        <w:pStyle w:val="Char4"/>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9D673A" w:rsidRPr="002F4AD5" w:rsidRDefault="009D673A" w:rsidP="002F4AD5">
      <w:pPr>
        <w:pStyle w:val="Char4"/>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9D673A" w:rsidRPr="002F4AD5" w:rsidRDefault="009D673A" w:rsidP="002F4AD5">
      <w:pPr>
        <w:pStyle w:val="Char4"/>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9D673A" w:rsidRPr="002F4AD5" w:rsidRDefault="009D673A" w:rsidP="002F4AD5">
      <w:pPr>
        <w:pStyle w:val="Char4"/>
        <w:spacing w:line="360" w:lineRule="auto"/>
        <w:ind w:firstLine="480"/>
        <w:rPr>
          <w:sz w:val="24"/>
          <w:szCs w:val="24"/>
        </w:rPr>
      </w:pPr>
      <w:r w:rsidRPr="002F4AD5">
        <w:rPr>
          <w:rFonts w:hint="eastAsia"/>
          <w:sz w:val="24"/>
          <w:szCs w:val="24"/>
        </w:rPr>
        <w:t>地址：邮编：</w:t>
      </w:r>
    </w:p>
    <w:p w:rsidR="009D673A" w:rsidRPr="002F4AD5" w:rsidRDefault="009D673A" w:rsidP="002F4AD5">
      <w:pPr>
        <w:pStyle w:val="Char4"/>
        <w:spacing w:line="360" w:lineRule="auto"/>
        <w:ind w:firstLine="480"/>
        <w:rPr>
          <w:sz w:val="24"/>
          <w:szCs w:val="24"/>
        </w:rPr>
      </w:pPr>
      <w:r w:rsidRPr="002F4AD5">
        <w:rPr>
          <w:rFonts w:hint="eastAsia"/>
          <w:sz w:val="24"/>
          <w:szCs w:val="24"/>
        </w:rPr>
        <w:t>电话：传真：</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供应商开户行：账户：</w:t>
      </w:r>
    </w:p>
    <w:p w:rsidR="009D673A" w:rsidRPr="002F4AD5" w:rsidRDefault="009D673A" w:rsidP="002F4AD5">
      <w:pPr>
        <w:pStyle w:val="Char4"/>
        <w:spacing w:line="360" w:lineRule="auto"/>
        <w:ind w:firstLine="480"/>
        <w:rPr>
          <w:sz w:val="24"/>
          <w:szCs w:val="24"/>
        </w:rPr>
      </w:pPr>
      <w:r w:rsidRPr="002F4AD5">
        <w:rPr>
          <w:rFonts w:hint="eastAsia"/>
          <w:sz w:val="24"/>
          <w:szCs w:val="24"/>
        </w:rPr>
        <w:t>法定代表人或授权代表姓名（签字）：联系电话：</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供应商名称（公章）：</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9D673A" w:rsidRPr="002F4AD5" w:rsidRDefault="009D673A" w:rsidP="009D673A">
      <w:pPr>
        <w:pStyle w:val="Char4"/>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9D673A" w:rsidRPr="002F4AD5" w:rsidRDefault="009D673A" w:rsidP="002F4AD5">
      <w:pPr>
        <w:pStyle w:val="Char4"/>
        <w:spacing w:line="360" w:lineRule="auto"/>
        <w:ind w:firstLine="480"/>
        <w:rPr>
          <w:sz w:val="24"/>
          <w:szCs w:val="24"/>
        </w:rPr>
      </w:pPr>
    </w:p>
    <w:p w:rsidR="009D673A" w:rsidRPr="002F4AD5" w:rsidRDefault="009D673A" w:rsidP="002F4AD5">
      <w:pPr>
        <w:pStyle w:val="Char4"/>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联系电话（手机）：</w:t>
      </w:r>
    </w:p>
    <w:p w:rsidR="009D673A" w:rsidRPr="002F4AD5" w:rsidRDefault="009D673A" w:rsidP="009D673A">
      <w:pPr>
        <w:pStyle w:val="Char4"/>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地址：</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p>
    <w:p w:rsidR="009D673A" w:rsidRPr="002F4AD5" w:rsidRDefault="009D673A" w:rsidP="002F4AD5">
      <w:pPr>
        <w:spacing w:line="360" w:lineRule="auto"/>
        <w:ind w:firstLineChars="200" w:firstLine="480"/>
        <w:rPr>
          <w:bCs/>
          <w:sz w:val="24"/>
        </w:rPr>
      </w:pPr>
    </w:p>
    <w:p w:rsidR="009D673A" w:rsidRPr="002F4AD5" w:rsidRDefault="009D673A" w:rsidP="002F4AD5">
      <w:pPr>
        <w:spacing w:line="360" w:lineRule="auto"/>
        <w:ind w:firstLineChars="200" w:firstLine="480"/>
        <w:rPr>
          <w:bCs/>
          <w:sz w:val="24"/>
        </w:rPr>
      </w:pPr>
      <w:r w:rsidRPr="002F4AD5">
        <w:rPr>
          <w:rFonts w:hint="eastAsia"/>
          <w:bCs/>
          <w:sz w:val="24"/>
        </w:rPr>
        <w:t>被授权人身份证复印件：</w:t>
      </w:r>
    </w:p>
    <w:p w:rsidR="009D673A" w:rsidRPr="002F4AD5" w:rsidRDefault="009D673A" w:rsidP="002F4AD5">
      <w:pPr>
        <w:pStyle w:val="Char4"/>
        <w:spacing w:line="360" w:lineRule="auto"/>
        <w:ind w:firstLine="480"/>
        <w:rPr>
          <w:sz w:val="24"/>
          <w:szCs w:val="24"/>
        </w:rPr>
      </w:pPr>
    </w:p>
    <w:p w:rsidR="009D673A" w:rsidRPr="002F4AD5" w:rsidRDefault="009D673A" w:rsidP="009D673A">
      <w:pPr>
        <w:spacing w:line="360" w:lineRule="auto"/>
        <w:rPr>
          <w:bCs/>
          <w:sz w:val="24"/>
        </w:rPr>
      </w:pPr>
    </w:p>
    <w:p w:rsidR="009D673A" w:rsidRPr="002F4AD5" w:rsidRDefault="009D673A" w:rsidP="009D673A">
      <w:pPr>
        <w:spacing w:line="360" w:lineRule="auto"/>
        <w:rPr>
          <w:bCs/>
          <w:sz w:val="24"/>
        </w:rPr>
      </w:pPr>
      <w:r w:rsidRPr="002F4AD5">
        <w:rPr>
          <w:rFonts w:hint="eastAsia"/>
          <w:bCs/>
          <w:sz w:val="24"/>
        </w:rPr>
        <w:tab/>
      </w:r>
    </w:p>
    <w:p w:rsidR="009D673A" w:rsidRPr="002F4AD5" w:rsidRDefault="009D673A" w:rsidP="002F4AD5">
      <w:pPr>
        <w:pStyle w:val="Char4"/>
        <w:spacing w:line="360" w:lineRule="auto"/>
        <w:ind w:firstLineChars="380" w:firstLine="916"/>
        <w:rPr>
          <w:b/>
          <w:sz w:val="24"/>
          <w:szCs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w:t>
      </w:r>
      <w:r w:rsidR="00AF539D" w:rsidRPr="002F4AD5">
        <w:rPr>
          <w:rFonts w:cs="宋体" w:hint="eastAsia"/>
          <w:b/>
          <w:bCs/>
          <w:sz w:val="24"/>
        </w:rPr>
        <w:t>分项</w:t>
      </w:r>
      <w:r w:rsidRPr="002F4AD5">
        <w:rPr>
          <w:rFonts w:cs="宋体" w:hint="eastAsia"/>
          <w:b/>
          <w:bCs/>
          <w:sz w:val="24"/>
        </w:rPr>
        <w:t>报价一览表</w:t>
      </w:r>
    </w:p>
    <w:p w:rsidR="009D673A" w:rsidRPr="002F4AD5" w:rsidRDefault="009D673A" w:rsidP="009D673A">
      <w:pPr>
        <w:pStyle w:val="ab"/>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F4AD5" w:rsidTr="00AF539D">
        <w:trPr>
          <w:trHeight w:val="809"/>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名 称</w:t>
            </w:r>
          </w:p>
        </w:tc>
        <w:tc>
          <w:tcPr>
            <w:tcW w:w="831" w:type="dxa"/>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供货期</w:t>
            </w: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bl>
    <w:p w:rsidR="00AF539D" w:rsidRPr="002F4AD5" w:rsidRDefault="00AF539D" w:rsidP="009D673A">
      <w:pPr>
        <w:spacing w:line="360" w:lineRule="auto"/>
        <w:rPr>
          <w:sz w:val="24"/>
        </w:rPr>
      </w:pPr>
    </w:p>
    <w:p w:rsidR="009D673A" w:rsidRPr="002F4AD5" w:rsidRDefault="009D673A" w:rsidP="009D673A">
      <w:pPr>
        <w:spacing w:line="360" w:lineRule="auto"/>
        <w:rPr>
          <w:sz w:val="24"/>
        </w:rPr>
      </w:pPr>
    </w:p>
    <w:p w:rsidR="00AF539D" w:rsidRPr="002F4AD5" w:rsidRDefault="00AF539D" w:rsidP="00AF539D">
      <w:pPr>
        <w:spacing w:line="360" w:lineRule="auto"/>
        <w:rPr>
          <w:sz w:val="24"/>
        </w:rPr>
      </w:pPr>
    </w:p>
    <w:p w:rsidR="009D673A" w:rsidRPr="002F4AD5" w:rsidRDefault="009D673A" w:rsidP="009D673A">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9D673A" w:rsidRPr="002F4AD5" w:rsidRDefault="009D673A" w:rsidP="009D673A">
      <w:pPr>
        <w:spacing w:line="360" w:lineRule="auto"/>
        <w:jc w:val="center"/>
        <w:rPr>
          <w:sz w:val="24"/>
        </w:rPr>
      </w:pPr>
      <w:r w:rsidRPr="002F4AD5">
        <w:rPr>
          <w:rFonts w:hint="eastAsia"/>
          <w:sz w:val="24"/>
        </w:rPr>
        <w:t xml:space="preserve">　　　　　　　　　法定代表人或授权代表（签字）：</w:t>
      </w:r>
    </w:p>
    <w:p w:rsidR="009D673A" w:rsidRPr="002F4AD5" w:rsidRDefault="009D673A" w:rsidP="009D673A">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B26CBD" w:rsidRPr="002F4AD5" w:rsidRDefault="00B26CBD" w:rsidP="00B26CBD">
      <w:pPr>
        <w:rPr>
          <w:sz w:val="24"/>
        </w:rPr>
      </w:pPr>
    </w:p>
    <w:p w:rsidR="00B26CBD" w:rsidRPr="002F4AD5" w:rsidRDefault="00B26CBD" w:rsidP="00B26CBD">
      <w:pPr>
        <w:rPr>
          <w:sz w:val="24"/>
        </w:rPr>
      </w:pPr>
    </w:p>
    <w:p w:rsidR="0067436E" w:rsidRPr="002F4AD5" w:rsidRDefault="0067436E" w:rsidP="00B26CBD">
      <w:pPr>
        <w:rPr>
          <w:sz w:val="24"/>
        </w:rPr>
      </w:pPr>
    </w:p>
    <w:sectPr w:rsidR="0067436E" w:rsidRPr="002F4AD5"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4C" w:rsidRDefault="00C2034C" w:rsidP="002808C2">
      <w:r>
        <w:separator/>
      </w:r>
    </w:p>
  </w:endnote>
  <w:endnote w:type="continuationSeparator" w:id="1">
    <w:p w:rsidR="00C2034C" w:rsidRDefault="00C2034C"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4C" w:rsidRDefault="00C2034C" w:rsidP="002808C2">
      <w:r>
        <w:separator/>
      </w:r>
    </w:p>
  </w:footnote>
  <w:footnote w:type="continuationSeparator" w:id="1">
    <w:p w:rsidR="00C2034C" w:rsidRDefault="00C2034C"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3C50FB9"/>
    <w:lvl w:ilvl="0">
      <w:start w:val="6"/>
      <w:numFmt w:val="decimal"/>
      <w:suff w:val="nothing"/>
      <w:lvlText w:val="%1、"/>
      <w:lvlJc w:val="left"/>
    </w:lvl>
  </w:abstractNum>
  <w:abstractNum w:abstractNumId="1">
    <w:nsid w:val="00000002"/>
    <w:multiLevelType w:val="singleLevel"/>
    <w:tmpl w:val="08EF4D35"/>
    <w:lvl w:ilvl="0">
      <w:start w:val="20"/>
      <w:numFmt w:val="decimal"/>
      <w:suff w:val="nothing"/>
      <w:lvlText w:val="%1、"/>
      <w:lvlJc w:val="left"/>
    </w:lvl>
  </w:abstractNum>
  <w:abstractNum w:abstractNumId="2">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38694052"/>
    <w:multiLevelType w:val="singleLevel"/>
    <w:tmpl w:val="DE859705"/>
    <w:lvl w:ilvl="0">
      <w:start w:val="10"/>
      <w:numFmt w:val="decimal"/>
      <w:suff w:val="nothing"/>
      <w:lvlText w:val="%1、"/>
      <w:lvlJc w:val="left"/>
    </w:lvl>
  </w:abstractNum>
  <w:abstractNum w:abstractNumId="4">
    <w:nsid w:val="59948C4F"/>
    <w:multiLevelType w:val="singleLevel"/>
    <w:tmpl w:val="59948C4F"/>
    <w:lvl w:ilvl="0">
      <w:start w:val="1"/>
      <w:numFmt w:val="decimal"/>
      <w:lvlText w:val="%1."/>
      <w:lvlJc w:val="left"/>
      <w:pPr>
        <w:ind w:left="425" w:hanging="425"/>
      </w:pPr>
      <w:rPr>
        <w:rFonts w:hint="default"/>
      </w:rPr>
    </w:lvl>
  </w:abstractNum>
  <w:abstractNum w:abstractNumId="5">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0D43D8"/>
    <w:rsid w:val="000E3500"/>
    <w:rsid w:val="001145D0"/>
    <w:rsid w:val="001156ED"/>
    <w:rsid w:val="0011628A"/>
    <w:rsid w:val="00120894"/>
    <w:rsid w:val="00121FB4"/>
    <w:rsid w:val="00134B8F"/>
    <w:rsid w:val="00146DD4"/>
    <w:rsid w:val="00166699"/>
    <w:rsid w:val="001938F4"/>
    <w:rsid w:val="00194B8D"/>
    <w:rsid w:val="0019544B"/>
    <w:rsid w:val="001A2561"/>
    <w:rsid w:val="001A258C"/>
    <w:rsid w:val="001A29C8"/>
    <w:rsid w:val="001C2ACD"/>
    <w:rsid w:val="001C5510"/>
    <w:rsid w:val="001D1C52"/>
    <w:rsid w:val="001E6000"/>
    <w:rsid w:val="00215436"/>
    <w:rsid w:val="00240717"/>
    <w:rsid w:val="00241EBB"/>
    <w:rsid w:val="00246DB5"/>
    <w:rsid w:val="00252109"/>
    <w:rsid w:val="002808C2"/>
    <w:rsid w:val="00280C2E"/>
    <w:rsid w:val="00280E69"/>
    <w:rsid w:val="002866DC"/>
    <w:rsid w:val="0029090F"/>
    <w:rsid w:val="002B2F70"/>
    <w:rsid w:val="002D539D"/>
    <w:rsid w:val="002E20ED"/>
    <w:rsid w:val="002E7A56"/>
    <w:rsid w:val="002F0658"/>
    <w:rsid w:val="002F4AD5"/>
    <w:rsid w:val="00331A6F"/>
    <w:rsid w:val="0036688B"/>
    <w:rsid w:val="00375A2D"/>
    <w:rsid w:val="00384BD2"/>
    <w:rsid w:val="0039242E"/>
    <w:rsid w:val="003A1203"/>
    <w:rsid w:val="003B3955"/>
    <w:rsid w:val="003B7F26"/>
    <w:rsid w:val="003C1BE1"/>
    <w:rsid w:val="003D0456"/>
    <w:rsid w:val="003E6EDB"/>
    <w:rsid w:val="003E7897"/>
    <w:rsid w:val="00400960"/>
    <w:rsid w:val="0041298A"/>
    <w:rsid w:val="00433E6B"/>
    <w:rsid w:val="0044423A"/>
    <w:rsid w:val="00480C24"/>
    <w:rsid w:val="00481E4F"/>
    <w:rsid w:val="004A390B"/>
    <w:rsid w:val="004C0848"/>
    <w:rsid w:val="004C2C83"/>
    <w:rsid w:val="004C2E13"/>
    <w:rsid w:val="004F2737"/>
    <w:rsid w:val="00515835"/>
    <w:rsid w:val="00523163"/>
    <w:rsid w:val="00536244"/>
    <w:rsid w:val="00546E33"/>
    <w:rsid w:val="00560913"/>
    <w:rsid w:val="00592D42"/>
    <w:rsid w:val="005B0EDF"/>
    <w:rsid w:val="005B3ADA"/>
    <w:rsid w:val="005D0C14"/>
    <w:rsid w:val="006028C2"/>
    <w:rsid w:val="006125FF"/>
    <w:rsid w:val="00614DF6"/>
    <w:rsid w:val="0062083C"/>
    <w:rsid w:val="00661096"/>
    <w:rsid w:val="0067436E"/>
    <w:rsid w:val="00674B82"/>
    <w:rsid w:val="00684699"/>
    <w:rsid w:val="00692531"/>
    <w:rsid w:val="006A6112"/>
    <w:rsid w:val="006D1BA4"/>
    <w:rsid w:val="006D4A8E"/>
    <w:rsid w:val="006F0E8E"/>
    <w:rsid w:val="006F4F45"/>
    <w:rsid w:val="007103B5"/>
    <w:rsid w:val="007220C5"/>
    <w:rsid w:val="007261DA"/>
    <w:rsid w:val="00731B52"/>
    <w:rsid w:val="00744B10"/>
    <w:rsid w:val="00774A6D"/>
    <w:rsid w:val="00781611"/>
    <w:rsid w:val="007834CC"/>
    <w:rsid w:val="00786F74"/>
    <w:rsid w:val="00796FEB"/>
    <w:rsid w:val="007A0B02"/>
    <w:rsid w:val="007A27FC"/>
    <w:rsid w:val="007B6526"/>
    <w:rsid w:val="007C6A45"/>
    <w:rsid w:val="007E33F7"/>
    <w:rsid w:val="007E4A47"/>
    <w:rsid w:val="007F1837"/>
    <w:rsid w:val="007F49E9"/>
    <w:rsid w:val="00806DD5"/>
    <w:rsid w:val="00814E0D"/>
    <w:rsid w:val="0082561E"/>
    <w:rsid w:val="00830328"/>
    <w:rsid w:val="00835051"/>
    <w:rsid w:val="00836B85"/>
    <w:rsid w:val="00877886"/>
    <w:rsid w:val="00890FF0"/>
    <w:rsid w:val="008966C1"/>
    <w:rsid w:val="00897E46"/>
    <w:rsid w:val="008A74C7"/>
    <w:rsid w:val="008E4E3B"/>
    <w:rsid w:val="00900534"/>
    <w:rsid w:val="00902AC5"/>
    <w:rsid w:val="009351DD"/>
    <w:rsid w:val="009402B3"/>
    <w:rsid w:val="00943E71"/>
    <w:rsid w:val="00944737"/>
    <w:rsid w:val="00950E06"/>
    <w:rsid w:val="00954881"/>
    <w:rsid w:val="00954E44"/>
    <w:rsid w:val="009632C7"/>
    <w:rsid w:val="009660DC"/>
    <w:rsid w:val="00981387"/>
    <w:rsid w:val="009965A6"/>
    <w:rsid w:val="009A0025"/>
    <w:rsid w:val="009A4EEB"/>
    <w:rsid w:val="009C149D"/>
    <w:rsid w:val="009C413E"/>
    <w:rsid w:val="009C621A"/>
    <w:rsid w:val="009D673A"/>
    <w:rsid w:val="00A01155"/>
    <w:rsid w:val="00A135AA"/>
    <w:rsid w:val="00A13BF2"/>
    <w:rsid w:val="00A14C20"/>
    <w:rsid w:val="00A200CB"/>
    <w:rsid w:val="00A35C5E"/>
    <w:rsid w:val="00AA01ED"/>
    <w:rsid w:val="00AA33CC"/>
    <w:rsid w:val="00AA41D4"/>
    <w:rsid w:val="00AA4834"/>
    <w:rsid w:val="00AC1E46"/>
    <w:rsid w:val="00AC3A60"/>
    <w:rsid w:val="00AD2616"/>
    <w:rsid w:val="00AE0597"/>
    <w:rsid w:val="00AE647F"/>
    <w:rsid w:val="00AF539D"/>
    <w:rsid w:val="00B17DB7"/>
    <w:rsid w:val="00B24C14"/>
    <w:rsid w:val="00B26CBD"/>
    <w:rsid w:val="00B607D4"/>
    <w:rsid w:val="00B62D0D"/>
    <w:rsid w:val="00B67EB5"/>
    <w:rsid w:val="00B7436B"/>
    <w:rsid w:val="00BA7EDE"/>
    <w:rsid w:val="00BC301C"/>
    <w:rsid w:val="00BC7637"/>
    <w:rsid w:val="00BE46D6"/>
    <w:rsid w:val="00BF5494"/>
    <w:rsid w:val="00C02E64"/>
    <w:rsid w:val="00C152CC"/>
    <w:rsid w:val="00C167FF"/>
    <w:rsid w:val="00C2034C"/>
    <w:rsid w:val="00C22283"/>
    <w:rsid w:val="00C2672D"/>
    <w:rsid w:val="00C43158"/>
    <w:rsid w:val="00C56BFD"/>
    <w:rsid w:val="00C66D86"/>
    <w:rsid w:val="00C80971"/>
    <w:rsid w:val="00CA3D02"/>
    <w:rsid w:val="00CA42E5"/>
    <w:rsid w:val="00CA4B55"/>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84AD8"/>
    <w:rsid w:val="00D87583"/>
    <w:rsid w:val="00DB4A18"/>
    <w:rsid w:val="00DB6499"/>
    <w:rsid w:val="00DC224A"/>
    <w:rsid w:val="00DC66F0"/>
    <w:rsid w:val="00DC723B"/>
    <w:rsid w:val="00DF25D7"/>
    <w:rsid w:val="00DF518F"/>
    <w:rsid w:val="00E00C2F"/>
    <w:rsid w:val="00E12B16"/>
    <w:rsid w:val="00E20760"/>
    <w:rsid w:val="00E21E22"/>
    <w:rsid w:val="00E27429"/>
    <w:rsid w:val="00E34F96"/>
    <w:rsid w:val="00E47020"/>
    <w:rsid w:val="00E60AA4"/>
    <w:rsid w:val="00E74191"/>
    <w:rsid w:val="00E7637F"/>
    <w:rsid w:val="00E85321"/>
    <w:rsid w:val="00E87BA7"/>
    <w:rsid w:val="00E9006B"/>
    <w:rsid w:val="00E90CC3"/>
    <w:rsid w:val="00EB28FF"/>
    <w:rsid w:val="00EC1575"/>
    <w:rsid w:val="00ED72C5"/>
    <w:rsid w:val="00EE702A"/>
    <w:rsid w:val="00EF128B"/>
    <w:rsid w:val="00EF13A6"/>
    <w:rsid w:val="00F02698"/>
    <w:rsid w:val="00F04009"/>
    <w:rsid w:val="00F14EED"/>
    <w:rsid w:val="00F24FD3"/>
    <w:rsid w:val="00F253D0"/>
    <w:rsid w:val="00F27923"/>
    <w:rsid w:val="00F3094D"/>
    <w:rsid w:val="00F34112"/>
    <w:rsid w:val="00F34200"/>
    <w:rsid w:val="00F4748B"/>
    <w:rsid w:val="00F54350"/>
    <w:rsid w:val="00F602CD"/>
    <w:rsid w:val="00F91D3E"/>
    <w:rsid w:val="00FD1ED5"/>
    <w:rsid w:val="00FD7D08"/>
    <w:rsid w:val="00FF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qFormat/>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paragraph" w:styleId="20">
    <w:name w:val="List 2"/>
    <w:basedOn w:val="a"/>
    <w:rsid w:val="002E20ED"/>
    <w:pPr>
      <w:suppressAutoHyphens/>
      <w:ind w:left="100" w:hanging="200"/>
    </w:pPr>
    <w:rPr>
      <w:rFonts w:ascii="宋体" w:hAnsi="宋体" w:cs="宋体"/>
      <w:kern w:val="1"/>
      <w:sz w:val="24"/>
    </w:rPr>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AB1A3-8D23-4DA4-9BE9-5D138F3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608</Words>
  <Characters>3467</Characters>
  <Application>Microsoft Office Word</Application>
  <DocSecurity>0</DocSecurity>
  <Lines>28</Lines>
  <Paragraphs>8</Paragraphs>
  <ScaleCrop>false</ScaleCrop>
  <Company>Microsoft</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9</cp:revision>
  <cp:lastPrinted>2024-09-23T08:02:00Z</cp:lastPrinted>
  <dcterms:created xsi:type="dcterms:W3CDTF">2024-09-23T09:00:00Z</dcterms:created>
  <dcterms:modified xsi:type="dcterms:W3CDTF">2024-09-24T06:29:00Z</dcterms:modified>
</cp:coreProperties>
</file>