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F76F1">
      <w:pPr>
        <w:pStyle w:val="8"/>
        <w:ind w:left="0" w:leftChars="0" w:firstLine="0" w:firstLineChars="0"/>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rPr>
        <w:t>随书资源数据库</w:t>
      </w:r>
      <w:r>
        <w:rPr>
          <w:rFonts w:hint="eastAsia" w:ascii="黑体" w:hAnsi="黑体" w:eastAsia="黑体" w:cs="黑体"/>
          <w:b/>
          <w:bCs/>
          <w:sz w:val="36"/>
          <w:szCs w:val="36"/>
          <w:lang w:val="en-US" w:eastAsia="zh-CN"/>
        </w:rPr>
        <w:t>系统软件V2.0参数</w:t>
      </w:r>
    </w:p>
    <w:p w14:paraId="676DCA1A">
      <w:pPr>
        <w:pStyle w:val="9"/>
        <w:rPr>
          <w:rFonts w:hint="eastAsia"/>
          <w:lang w:val="en-US" w:eastAsia="zh-CN"/>
        </w:rPr>
      </w:pPr>
    </w:p>
    <w:tbl>
      <w:tblPr>
        <w:tblStyle w:val="10"/>
        <w:tblW w:w="87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79"/>
        <w:gridCol w:w="6699"/>
      </w:tblGrid>
      <w:tr w14:paraId="730569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2079" w:type="dxa"/>
            <w:vAlign w:val="center"/>
          </w:tcPr>
          <w:p w14:paraId="45D553C0">
            <w:pPr>
              <w:widowControl/>
              <w:jc w:val="center"/>
              <w:rPr>
                <w:rFonts w:ascii="仿宋" w:hAnsi="仿宋" w:eastAsia="仿宋"/>
                <w:b/>
                <w:bCs/>
                <w:sz w:val="24"/>
                <w:szCs w:val="24"/>
              </w:rPr>
            </w:pPr>
            <w:r>
              <w:rPr>
                <w:rFonts w:hint="eastAsia" w:ascii="仿宋" w:hAnsi="仿宋" w:eastAsia="仿宋"/>
                <w:b/>
                <w:bCs/>
                <w:sz w:val="24"/>
                <w:szCs w:val="24"/>
              </w:rPr>
              <w:t>产品名称</w:t>
            </w:r>
          </w:p>
        </w:tc>
        <w:tc>
          <w:tcPr>
            <w:tcW w:w="6699" w:type="dxa"/>
            <w:vAlign w:val="center"/>
          </w:tcPr>
          <w:p w14:paraId="34FFB777">
            <w:pPr>
              <w:widowControl/>
              <w:jc w:val="center"/>
              <w:rPr>
                <w:rFonts w:ascii="仿宋" w:hAnsi="仿宋" w:eastAsia="仿宋"/>
                <w:b/>
                <w:bCs/>
                <w:sz w:val="24"/>
                <w:szCs w:val="24"/>
              </w:rPr>
            </w:pPr>
            <w:r>
              <w:rPr>
                <w:rFonts w:hint="eastAsia" w:ascii="仿宋" w:hAnsi="仿宋" w:eastAsia="仿宋"/>
                <w:b/>
                <w:bCs/>
                <w:sz w:val="24"/>
                <w:szCs w:val="24"/>
              </w:rPr>
              <w:t>技术参数</w:t>
            </w:r>
          </w:p>
        </w:tc>
      </w:tr>
      <w:tr w14:paraId="4E6A5F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3" w:hRule="atLeast"/>
          <w:jc w:val="center"/>
        </w:trPr>
        <w:tc>
          <w:tcPr>
            <w:tcW w:w="2079" w:type="dxa"/>
            <w:vAlign w:val="center"/>
          </w:tcPr>
          <w:p w14:paraId="4057108B">
            <w:pPr>
              <w:pStyle w:val="8"/>
              <w:ind w:firstLine="2168" w:firstLineChars="900"/>
              <w:rPr>
                <w:rFonts w:hint="default" w:ascii="仿宋" w:hAnsi="仿宋" w:eastAsia="仿宋"/>
                <w:sz w:val="24"/>
                <w:szCs w:val="24"/>
                <w:lang w:val="en-US"/>
              </w:rPr>
            </w:pPr>
            <w:r>
              <w:rPr>
                <w:rFonts w:ascii="宋体" w:hAnsi="宋体" w:eastAsia="宋体" w:cs="宋体"/>
                <w:b/>
                <w:bCs/>
                <w:sz w:val="24"/>
                <w:szCs w:val="24"/>
              </w:rPr>
              <w:t>畅</w:t>
            </w:r>
            <w:r>
              <w:rPr>
                <w:rFonts w:hint="eastAsia" w:ascii="黑体" w:hAnsi="黑体" w:eastAsia="黑体" w:cs="黑体"/>
                <w:b/>
                <w:bCs/>
                <w:sz w:val="36"/>
                <w:szCs w:val="36"/>
              </w:rPr>
              <w:t>随书资源数据库</w:t>
            </w:r>
            <w:r>
              <w:rPr>
                <w:rFonts w:hint="eastAsia" w:ascii="黑体" w:hAnsi="黑体" w:eastAsia="黑体" w:cs="黑体"/>
                <w:b/>
                <w:bCs/>
                <w:sz w:val="36"/>
                <w:szCs w:val="36"/>
                <w:lang w:val="en-US" w:eastAsia="zh-CN"/>
              </w:rPr>
              <w:t>系统软件V2.0</w:t>
            </w:r>
          </w:p>
        </w:tc>
        <w:tc>
          <w:tcPr>
            <w:tcW w:w="6699" w:type="dxa"/>
          </w:tcPr>
          <w:p w14:paraId="6334601C">
            <w:pPr>
              <w:pStyle w:val="9"/>
              <w:numPr>
                <w:ilvl w:val="0"/>
                <w:numId w:val="0"/>
              </w:numPr>
              <w:ind w:left="420" w:leftChars="0"/>
              <w:rPr>
                <w:rFonts w:hint="eastAsia"/>
                <w:lang w:val="en-US" w:eastAsia="zh-CN"/>
              </w:rPr>
            </w:pPr>
            <w:r>
              <w:rPr>
                <w:rFonts w:hint="eastAsia"/>
                <w:lang w:val="en-US" w:eastAsia="zh-CN"/>
              </w:rPr>
              <w:t>系统功能要求</w:t>
            </w:r>
          </w:p>
          <w:p w14:paraId="64BCB9A5">
            <w:pPr>
              <w:pStyle w:val="9"/>
              <w:numPr>
                <w:ilvl w:val="0"/>
                <w:numId w:val="0"/>
              </w:numPr>
              <w:ind w:left="420" w:leftChars="0"/>
              <w:rPr>
                <w:rFonts w:hint="eastAsia"/>
                <w:lang w:val="en-US" w:eastAsia="zh-CN"/>
              </w:rPr>
            </w:pPr>
            <w:r>
              <w:rPr>
                <w:rFonts w:hint="eastAsia"/>
                <w:lang w:val="en-US" w:eastAsia="zh-CN"/>
              </w:rPr>
              <w:t>1、数据库不仅包含随书配套的以传统光盘、U盘、磁带等物理载体的内容，还包含了各类在线方式二维码、网站链接为载体的图书配套多媒体资源，涵盖课件、习题、实例、素材等内容，数量不少于20万条。</w:t>
            </w:r>
            <w:bookmarkStart w:id="0" w:name="_GoBack"/>
            <w:bookmarkEnd w:id="0"/>
          </w:p>
          <w:p w14:paraId="5A1CF5BD">
            <w:pPr>
              <w:pStyle w:val="9"/>
              <w:numPr>
                <w:ilvl w:val="0"/>
                <w:numId w:val="0"/>
              </w:numPr>
              <w:ind w:left="420" w:leftChars="0"/>
              <w:rPr>
                <w:rFonts w:hint="eastAsia"/>
                <w:lang w:val="en-US" w:eastAsia="zh-CN"/>
              </w:rPr>
            </w:pPr>
            <w:r>
              <w:rPr>
                <w:rFonts w:hint="eastAsia"/>
                <w:lang w:val="en-US" w:eastAsia="zh-CN"/>
              </w:rPr>
              <w:t>2、提供中图法和学科导航栏目：可以根据中图法和学科导航进行分类快速检索，每一分类下标明具体资源数量。</w:t>
            </w:r>
          </w:p>
          <w:p w14:paraId="5DBB6B1C">
            <w:pPr>
              <w:pStyle w:val="9"/>
              <w:numPr>
                <w:ilvl w:val="0"/>
                <w:numId w:val="0"/>
              </w:numPr>
              <w:ind w:left="420" w:leftChars="0"/>
              <w:rPr>
                <w:rFonts w:hint="default"/>
                <w:lang w:val="en-US" w:eastAsia="zh-CN"/>
              </w:rPr>
            </w:pPr>
            <w:r>
              <w:rPr>
                <w:rFonts w:hint="eastAsia"/>
                <w:lang w:val="en-US" w:eastAsia="zh-CN"/>
              </w:rPr>
              <w:t>3、提供按字段检索：可根据题名、作者、ISBN、出版社等进行检索。提供二次检索功能，在检索结果中能二次检索。提供高级检索功能：按照出版年份、中图法分类、学科分类以及题名、作者、ISBN、出版社之间并且与或的关系进行精确和模糊检索。</w:t>
            </w:r>
          </w:p>
          <w:p w14:paraId="5E7FCE99">
            <w:pPr>
              <w:pStyle w:val="9"/>
              <w:numPr>
                <w:ilvl w:val="0"/>
                <w:numId w:val="0"/>
              </w:numPr>
              <w:ind w:left="420" w:leftChars="0"/>
              <w:rPr>
                <w:rFonts w:hint="eastAsia"/>
                <w:lang w:val="en-US" w:eastAsia="zh-CN"/>
              </w:rPr>
            </w:pPr>
            <w:r>
              <w:rPr>
                <w:rFonts w:hint="eastAsia"/>
                <w:lang w:val="en-US" w:eastAsia="zh-CN"/>
              </w:rPr>
              <w:t>4、提供两种登录方式：用户名登录和统一认证登录。</w:t>
            </w:r>
          </w:p>
          <w:p w14:paraId="6558E574">
            <w:pPr>
              <w:pStyle w:val="9"/>
              <w:numPr>
                <w:ilvl w:val="0"/>
                <w:numId w:val="0"/>
              </w:numPr>
              <w:ind w:left="420" w:leftChars="0"/>
              <w:rPr>
                <w:rFonts w:hint="default"/>
                <w:lang w:val="en-US" w:eastAsia="zh-CN"/>
              </w:rPr>
            </w:pPr>
            <w:r>
              <w:rPr>
                <w:rFonts w:hint="eastAsia"/>
                <w:lang w:val="en-US" w:eastAsia="zh-CN"/>
              </w:rPr>
              <w:t>5、提供知识点检索功能：通过知识点检索功能能够检索到所有包含关键词的图书信息，以及对应的目次信息，并能根据关键词打开对应的随书资源内容，资源能够在线阅读和扫码实现移动端的阅读。</w:t>
            </w:r>
          </w:p>
          <w:p w14:paraId="3C9720ED">
            <w:pPr>
              <w:pStyle w:val="9"/>
              <w:numPr>
                <w:ilvl w:val="0"/>
                <w:numId w:val="0"/>
              </w:numPr>
              <w:ind w:left="420" w:leftChars="0"/>
              <w:rPr>
                <w:rFonts w:hint="eastAsia"/>
                <w:lang w:val="en-US" w:eastAsia="zh-CN"/>
              </w:rPr>
            </w:pPr>
            <w:r>
              <w:rPr>
                <w:rFonts w:hint="eastAsia"/>
                <w:lang w:val="en-US" w:eastAsia="zh-CN"/>
              </w:rPr>
              <w:t>6、与用户的OPAC系统无缝链接，与馆藏进行匹配，匹配上的馆藏资源提供与其配套的随书资源链接，点击则进入有各种下载方式及在线浏览操作的资料详细信息页面。</w:t>
            </w:r>
          </w:p>
          <w:p w14:paraId="056DB9B2">
            <w:pPr>
              <w:pStyle w:val="9"/>
              <w:numPr>
                <w:ilvl w:val="0"/>
                <w:numId w:val="0"/>
              </w:numPr>
              <w:ind w:left="420" w:leftChars="0"/>
              <w:rPr>
                <w:rFonts w:hint="default"/>
                <w:lang w:val="en-US" w:eastAsia="zh-CN"/>
              </w:rPr>
            </w:pPr>
            <w:r>
              <w:rPr>
                <w:rFonts w:hint="eastAsia"/>
                <w:lang w:val="en-US" w:eastAsia="zh-CN"/>
              </w:rPr>
              <w:t>7、提供多种下载方式：能对下载权限进行灵活的控制（提供IP控制和用户控制），下载数据时支持超过4G的超大文件下载，支持普通下载、支持云下载。提供批量下载和单文件下载，根据用户需求灵活进行下载。</w:t>
            </w:r>
          </w:p>
          <w:p w14:paraId="22897E85">
            <w:pPr>
              <w:pStyle w:val="9"/>
              <w:numPr>
                <w:ilvl w:val="0"/>
                <w:numId w:val="0"/>
              </w:numPr>
              <w:ind w:left="420" w:leftChars="0"/>
              <w:rPr>
                <w:rFonts w:hint="eastAsia"/>
                <w:lang w:val="en-US" w:eastAsia="zh-CN"/>
              </w:rPr>
            </w:pPr>
            <w:r>
              <w:rPr>
                <w:rFonts w:hint="eastAsia"/>
                <w:lang w:val="en-US" w:eastAsia="zh-CN"/>
              </w:rPr>
              <w:t>8、提供随书资源请求功能：对于检索不到的随书资源内容，读者可通过随书资源请求的功能进行请求资源的查找，后台收到请求后，会上传到云端系统平台上，并通知读者请求处理状态。</w:t>
            </w:r>
          </w:p>
          <w:p w14:paraId="400F7A49">
            <w:pPr>
              <w:pStyle w:val="9"/>
              <w:numPr>
                <w:ilvl w:val="0"/>
                <w:numId w:val="0"/>
              </w:numPr>
              <w:ind w:left="420" w:leftChars="0"/>
              <w:rPr>
                <w:rFonts w:hint="eastAsia"/>
                <w:lang w:val="en-US" w:eastAsia="zh-CN"/>
              </w:rPr>
            </w:pPr>
            <w:r>
              <w:rPr>
                <w:rFonts w:hint="eastAsia"/>
                <w:lang w:val="en-US" w:eastAsia="zh-CN"/>
              </w:rPr>
              <w:t>9、提供随书资源纠错功能，读者可在系统直接向管理员提交随书资源纠错信息。</w:t>
            </w:r>
          </w:p>
          <w:p w14:paraId="75D32C0E">
            <w:pPr>
              <w:pStyle w:val="9"/>
              <w:numPr>
                <w:ilvl w:val="0"/>
                <w:numId w:val="0"/>
              </w:numPr>
              <w:ind w:left="420" w:leftChars="0"/>
              <w:rPr>
                <w:rFonts w:hint="eastAsia"/>
                <w:lang w:val="en-US" w:eastAsia="zh-CN"/>
              </w:rPr>
            </w:pPr>
            <w:r>
              <w:rPr>
                <w:rFonts w:hint="eastAsia"/>
                <w:lang w:val="en-US" w:eastAsia="zh-CN"/>
              </w:rPr>
              <w:t>10、随书资源可达到本馆需求的95%以上，可提供免费加工。</w:t>
            </w:r>
          </w:p>
          <w:p w14:paraId="538D155A">
            <w:pPr>
              <w:pStyle w:val="9"/>
              <w:numPr>
                <w:ilvl w:val="0"/>
                <w:numId w:val="0"/>
              </w:numPr>
              <w:ind w:left="420" w:leftChars="0"/>
              <w:rPr>
                <w:rFonts w:hint="eastAsia"/>
                <w:lang w:val="en-US" w:eastAsia="zh-CN"/>
              </w:rPr>
            </w:pPr>
            <w:r>
              <w:rPr>
                <w:rFonts w:hint="eastAsia"/>
                <w:lang w:val="en-US" w:eastAsia="zh-CN"/>
              </w:rPr>
              <w:t>11、提供个人中心：通过登陆个人账户，实现收藏、下载、浏览记录、资源请求、纠错、个人信息维护等功能。</w:t>
            </w:r>
          </w:p>
          <w:p w14:paraId="4AE02130">
            <w:pPr>
              <w:pStyle w:val="9"/>
              <w:numPr>
                <w:ilvl w:val="0"/>
                <w:numId w:val="0"/>
              </w:numPr>
              <w:ind w:left="420" w:leftChars="0"/>
              <w:rPr>
                <w:rFonts w:hint="eastAsia"/>
                <w:lang w:val="en-US" w:eastAsia="zh-CN"/>
              </w:rPr>
            </w:pPr>
            <w:r>
              <w:rPr>
                <w:rFonts w:hint="eastAsia"/>
                <w:lang w:val="en-US" w:eastAsia="zh-CN"/>
              </w:rPr>
              <w:t>二、资料管理功能</w:t>
            </w:r>
          </w:p>
          <w:p w14:paraId="551DB507">
            <w:pPr>
              <w:pStyle w:val="9"/>
              <w:numPr>
                <w:ilvl w:val="0"/>
                <w:numId w:val="0"/>
              </w:numPr>
              <w:ind w:left="420" w:leftChars="0"/>
              <w:rPr>
                <w:rFonts w:hint="default"/>
                <w:lang w:val="en-US" w:eastAsia="zh-CN"/>
              </w:rPr>
            </w:pPr>
            <w:r>
              <w:rPr>
                <w:rFonts w:hint="eastAsia"/>
                <w:lang w:val="en-US" w:eastAsia="zh-CN"/>
              </w:rPr>
              <w:t>1、支持各类资源的管理：随书配套的光盘、音频、视频、文件、链接、二维码等资源。</w:t>
            </w:r>
          </w:p>
          <w:p w14:paraId="19C32BD1">
            <w:pPr>
              <w:pStyle w:val="9"/>
              <w:numPr>
                <w:ilvl w:val="0"/>
                <w:numId w:val="0"/>
              </w:numPr>
              <w:ind w:left="420" w:leftChars="0"/>
              <w:rPr>
                <w:rFonts w:hint="eastAsia"/>
                <w:lang w:val="en-US" w:eastAsia="zh-CN"/>
              </w:rPr>
            </w:pPr>
            <w:r>
              <w:rPr>
                <w:rFonts w:hint="eastAsia"/>
                <w:lang w:val="en-US" w:eastAsia="zh-CN"/>
              </w:rPr>
              <w:t>2、统计功能：图书馆能够准确获取资源库访问的详细统计列表；可实现对用户登录、浏览、下载日志的统计。统计结果都能以excel表格的形式导出。</w:t>
            </w:r>
          </w:p>
          <w:p w14:paraId="09F01A9F">
            <w:pPr>
              <w:pStyle w:val="9"/>
              <w:numPr>
                <w:ilvl w:val="0"/>
                <w:numId w:val="0"/>
              </w:numPr>
              <w:ind w:left="420" w:leftChars="0"/>
              <w:rPr>
                <w:rFonts w:hint="default"/>
                <w:lang w:val="en-US" w:eastAsia="zh-CN"/>
              </w:rPr>
            </w:pPr>
            <w:r>
              <w:rPr>
                <w:rFonts w:hint="eastAsia"/>
                <w:lang w:val="en-US" w:eastAsia="zh-CN"/>
              </w:rPr>
              <w:t>3、分析功能：提供根据院系、读者所在范围统计分析登录、检索、浏览、在线阅读、下载情况；提供根据每天、每周、每月、每年统计分析读者的登录、检索、浏览、在线阅读、下载行为情况；提供根据检索词、学科等来统计分析具体的使用情况；可统计分析每个学科的每年的资源数量，以上数据提供表格和图形形式展示。</w:t>
            </w:r>
          </w:p>
          <w:p w14:paraId="6F11E469">
            <w:pPr>
              <w:pStyle w:val="9"/>
              <w:numPr>
                <w:ilvl w:val="0"/>
                <w:numId w:val="0"/>
              </w:numPr>
              <w:ind w:left="420" w:leftChars="0"/>
              <w:rPr>
                <w:rFonts w:hint="eastAsia"/>
                <w:lang w:val="en-US" w:eastAsia="zh-CN"/>
              </w:rPr>
            </w:pPr>
            <w:r>
              <w:rPr>
                <w:rFonts w:hint="eastAsia"/>
                <w:lang w:val="en-US" w:eastAsia="zh-CN"/>
              </w:rPr>
              <w:t>4、完善的安全管理机制：可以根据不同的IP、不同的用户角色等多种方式进行对资料在线阅读和下载权限的设置管理，可根据不同的时间段对下载数量进行灵活调整。</w:t>
            </w:r>
          </w:p>
        </w:tc>
      </w:tr>
    </w:tbl>
    <w:p w14:paraId="4DB7057A">
      <w:pPr>
        <w:jc w:val="left"/>
      </w:pPr>
    </w:p>
    <w:sectPr>
      <w:headerReference r:id="rId3" w:type="default"/>
      <w:pgSz w:w="11906" w:h="16838"/>
      <w:pgMar w:top="1440" w:right="1800" w:bottom="1440" w:left="1800" w:header="397"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EF9C8">
    <w:pPr>
      <w:pStyle w:val="7"/>
      <w:rPr>
        <w:rFonts w:hint="default"/>
        <w:sz w:val="21"/>
        <w:szCs w:val="21"/>
        <w:lang w:val="en-US"/>
      </w:rPr>
    </w:pPr>
    <w:r>
      <w:rPr>
        <w:sz w:val="24"/>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646430</wp:posOffset>
              </wp:positionV>
              <wp:extent cx="5238750" cy="0"/>
              <wp:effectExtent l="0" t="0" r="0" b="0"/>
              <wp:wrapNone/>
              <wp:docPr id="2" name="直接连接符 2"/>
              <wp:cNvGraphicFramePr/>
              <a:graphic xmlns:a="http://schemas.openxmlformats.org/drawingml/2006/main">
                <a:graphicData uri="http://schemas.microsoft.com/office/word/2010/wordprocessingShape">
                  <wps:wsp>
                    <wps:cNvCnPr/>
                    <wps:spPr>
                      <a:xfrm>
                        <a:off x="1178560" y="911225"/>
                        <a:ext cx="523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8pt;margin-top:50.9pt;height:0pt;width:412.5pt;z-index:251659264;mso-width-relative:page;mso-height-relative:page;" filled="f" stroked="t" coordsize="21600,21600" o:gfxdata="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X&#10;UPBy1AAAAAkBAAAPAAAAAAAAAAEAIAAAACIAAABkcnMvZG93bnJldi54bWxQSwECFAAUAAAACACH&#10;TuJAhuEbCu8BAAC8AwAADgAAAAAAAAABACAAAAAjAQAAZHJzL2Uyb0RvYy54bWxQSwUGAAAAAAYA&#10;BgBZAQAAhAUAAAAA&#10;">
              <v:fill on="f" focussize="0,0"/>
              <v:stroke weight="0.5pt" color="#000000 [3200]"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MzY4OGQwYTA2Y2Y5ZjgzZjc2ODE4YWE1ZTJkMTQifQ=="/>
  </w:docVars>
  <w:rsids>
    <w:rsidRoot w:val="088448AE"/>
    <w:rsid w:val="030E695D"/>
    <w:rsid w:val="051D1C91"/>
    <w:rsid w:val="05DC3B55"/>
    <w:rsid w:val="081F1340"/>
    <w:rsid w:val="088448AE"/>
    <w:rsid w:val="0A8C3829"/>
    <w:rsid w:val="0FF93FF9"/>
    <w:rsid w:val="11417DC8"/>
    <w:rsid w:val="12E12BFE"/>
    <w:rsid w:val="153E338B"/>
    <w:rsid w:val="15927714"/>
    <w:rsid w:val="179E01BC"/>
    <w:rsid w:val="188107B1"/>
    <w:rsid w:val="18EA0138"/>
    <w:rsid w:val="19671952"/>
    <w:rsid w:val="1BCF34A6"/>
    <w:rsid w:val="1C02791B"/>
    <w:rsid w:val="1C72095C"/>
    <w:rsid w:val="1F0A145D"/>
    <w:rsid w:val="1F295F67"/>
    <w:rsid w:val="209A2109"/>
    <w:rsid w:val="248830DC"/>
    <w:rsid w:val="25A367CC"/>
    <w:rsid w:val="266D07D8"/>
    <w:rsid w:val="27AA428C"/>
    <w:rsid w:val="280335CB"/>
    <w:rsid w:val="2BA87477"/>
    <w:rsid w:val="2D8C0EDF"/>
    <w:rsid w:val="2EC17AAD"/>
    <w:rsid w:val="2FAE3532"/>
    <w:rsid w:val="320518E1"/>
    <w:rsid w:val="32DD71CD"/>
    <w:rsid w:val="33282D02"/>
    <w:rsid w:val="33CD3BCB"/>
    <w:rsid w:val="34337660"/>
    <w:rsid w:val="36DE60AA"/>
    <w:rsid w:val="37FE1037"/>
    <w:rsid w:val="3A636084"/>
    <w:rsid w:val="3CE63575"/>
    <w:rsid w:val="423F3A47"/>
    <w:rsid w:val="44360A30"/>
    <w:rsid w:val="468830B9"/>
    <w:rsid w:val="477571AC"/>
    <w:rsid w:val="47E43C16"/>
    <w:rsid w:val="480A32D6"/>
    <w:rsid w:val="480C1C2B"/>
    <w:rsid w:val="482C3F36"/>
    <w:rsid w:val="488C482D"/>
    <w:rsid w:val="48B72D96"/>
    <w:rsid w:val="494E7850"/>
    <w:rsid w:val="4C576D96"/>
    <w:rsid w:val="4E5A1301"/>
    <w:rsid w:val="4E937788"/>
    <w:rsid w:val="4F047A61"/>
    <w:rsid w:val="5214723C"/>
    <w:rsid w:val="521B6061"/>
    <w:rsid w:val="526E6AEB"/>
    <w:rsid w:val="53392C35"/>
    <w:rsid w:val="558A0EE0"/>
    <w:rsid w:val="569C0DE7"/>
    <w:rsid w:val="575400C0"/>
    <w:rsid w:val="58F3366C"/>
    <w:rsid w:val="5D230FB8"/>
    <w:rsid w:val="5DA75924"/>
    <w:rsid w:val="627D0706"/>
    <w:rsid w:val="632649CB"/>
    <w:rsid w:val="64D400CD"/>
    <w:rsid w:val="655C3A89"/>
    <w:rsid w:val="6666524F"/>
    <w:rsid w:val="6B2C7F4E"/>
    <w:rsid w:val="6C002CA1"/>
    <w:rsid w:val="6C0173B4"/>
    <w:rsid w:val="722806F1"/>
    <w:rsid w:val="72431CBF"/>
    <w:rsid w:val="72A45731"/>
    <w:rsid w:val="73672D4D"/>
    <w:rsid w:val="73A83A3E"/>
    <w:rsid w:val="73B11B6A"/>
    <w:rsid w:val="73EA2780"/>
    <w:rsid w:val="77C10F1D"/>
    <w:rsid w:val="782E70B6"/>
    <w:rsid w:val="7A242AEB"/>
    <w:rsid w:val="7B493FBD"/>
    <w:rsid w:val="7C151B98"/>
    <w:rsid w:val="7CC53F9B"/>
    <w:rsid w:val="7D0B1305"/>
    <w:rsid w:val="7ED211C9"/>
    <w:rsid w:val="7EEC12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 w:type="paragraph" w:styleId="3">
    <w:name w:val="Body Text"/>
    <w:basedOn w:val="1"/>
    <w:next w:val="4"/>
    <w:qFormat/>
    <w:uiPriority w:val="0"/>
    <w:pPr>
      <w:autoSpaceDE w:val="0"/>
      <w:autoSpaceDN w:val="0"/>
      <w:adjustRightInd w:val="0"/>
      <w:spacing w:line="360" w:lineRule="auto"/>
    </w:pPr>
    <w:rPr>
      <w:rFonts w:ascii="宋体"/>
      <w:sz w:val="24"/>
      <w:lang w:val="zh-CN"/>
    </w:rPr>
  </w:style>
  <w:style w:type="paragraph" w:styleId="4">
    <w:name w:val="toc 2"/>
    <w:basedOn w:val="1"/>
    <w:next w:val="1"/>
    <w:qFormat/>
    <w:uiPriority w:val="0"/>
    <w:pPr>
      <w:ind w:left="420" w:leftChars="200"/>
    </w:pPr>
  </w:style>
  <w:style w:type="paragraph" w:styleId="5">
    <w:name w:val="Body Text Indent"/>
    <w:basedOn w:val="1"/>
    <w:qFormat/>
    <w:uiPriority w:val="0"/>
    <w:pPr>
      <w:spacing w:line="300" w:lineRule="auto"/>
      <w:ind w:firstLine="420"/>
    </w:pPr>
    <w:rPr>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next w:val="9"/>
    <w:unhideWhenUsed/>
    <w:qFormat/>
    <w:uiPriority w:val="99"/>
    <w:pPr>
      <w:autoSpaceDE/>
      <w:autoSpaceDN/>
      <w:adjustRightInd/>
      <w:spacing w:after="120" w:line="240" w:lineRule="auto"/>
      <w:ind w:firstLine="420" w:firstLineChars="100"/>
    </w:pPr>
    <w:rPr>
      <w:rFonts w:ascii="Calibri"/>
      <w:sz w:val="21"/>
      <w:lang w:val="en-US"/>
    </w:rPr>
  </w:style>
  <w:style w:type="paragraph" w:styleId="9">
    <w:name w:val="Body Text First Indent 2"/>
    <w:basedOn w:val="5"/>
    <w:qFormat/>
    <w:uiPriority w:val="0"/>
    <w:pPr>
      <w:spacing w:after="120"/>
      <w:ind w:firstLine="200" w:firstLineChars="200"/>
    </w:pPr>
    <w:rPr>
      <w:szCs w:val="24"/>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1095</Words>
  <Characters>1122</Characters>
  <Lines>0</Lines>
  <Paragraphs>0</Paragraphs>
  <TotalTime>7</TotalTime>
  <ScaleCrop>false</ScaleCrop>
  <LinksUpToDate>false</LinksUpToDate>
  <CharactersWithSpaces>1122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2019-09-10T06:16:00Z</dcterms:created>
  <dc:creator>cxstar~盛盼盼</dc:creator>
  <cp:lastModifiedBy>zs</cp:lastModifiedBy>
  <dcterms:modified xsi:type="dcterms:W3CDTF">2025-10-14T07:37:47Z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5732DAA64D83461A875B1B3D6B509F4A</vt:lpwstr>
  </property>
  <property fmtid="{D5CDD505-2E9C-101B-9397-08002B2CF9AE}" pid="4" name="KSOTemplateDocerSaveRecord">
    <vt:lpwstr>eyJoZGlkIjoiNWY0OTVkYzk2NDgxYTlhZWVjYzQ5MTA3ZDZkN2E0MDUiLCJ1c2VySWQiOiI2NTQwOTgzMDMifQ==</vt:lpwstr>
  </property>
</Properties>
</file>