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bookmarkStart w:id="0" w:name="_Hlk28872799"/>
      <w:bookmarkStart w:id="1" w:name="_Hlk28933043"/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华艺学术文献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cs="Times New Roman"/>
          <w:b/>
          <w:sz w:val="32"/>
          <w:szCs w:val="32"/>
        </w:rPr>
        <w:t>库</w:t>
      </w: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科学版）</w:t>
      </w:r>
      <w:r>
        <w:rPr>
          <w:rFonts w:hint="default" w:ascii="Times New Roman" w:hAnsi="Times New Roman" w:cs="Times New Roman"/>
          <w:b/>
          <w:sz w:val="32"/>
          <w:szCs w:val="32"/>
        </w:rPr>
        <w:t>技术需求</w:t>
      </w:r>
      <w:bookmarkEnd w:id="0"/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参数</w:t>
      </w:r>
    </w:p>
    <w:p w14:paraId="64A52002">
      <w:pPr>
        <w:spacing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一、数据库收录内容</w:t>
      </w:r>
    </w:p>
    <w:p w14:paraId="75D19C62"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1*、收录内容包含中国台湾地区期刊和硕博士学位论文两部分资源内容，并且两部分内容可以在同一个平台使用。</w:t>
      </w:r>
    </w:p>
    <w:p w14:paraId="77AF9C82">
      <w:pPr>
        <w:rPr>
          <w:rFonts w:hint="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2*、期刊：收录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期刊不少于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00种，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期刊电子全文不</w:t>
      </w:r>
      <w:bookmarkStart w:id="2" w:name="_GoBack"/>
      <w:bookmarkEnd w:id="2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少于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万篇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C3B1A51">
      <w:pP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3*、学位论文：收录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科学硕博士论文不少于90000篇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必须包含台湾大学的硕博士论文。</w:t>
      </w:r>
    </w:p>
    <w:bookmarkEnd w:id="1"/>
    <w:p w14:paraId="194367FC">
      <w:pPr>
        <w:spacing w:line="30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二、技术参数</w:t>
      </w:r>
    </w:p>
    <w:p w14:paraId="62F9FE5B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1、数据格式：索引、摘要及电子全文（PDF文件）</w:t>
      </w:r>
    </w:p>
    <w:p w14:paraId="25B4DCC8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2、文献类型：期刊文章及学位论文</w:t>
      </w:r>
    </w:p>
    <w:p w14:paraId="5C90F18C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、回溯年限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期刊收录年限：19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年至今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学位论文收录年限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2004年至今</w:t>
      </w:r>
    </w:p>
    <w:p w14:paraId="0581289D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、版权状态：可下载全文献皆取得所有著作权人的合法授权</w:t>
      </w:r>
    </w:p>
    <w:p w14:paraId="1CDD3808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、网页语言：简体中文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全文语言：繁体中文，可透过本库新提供之文档阅读器，于下载时或下载后以简体中文阅读</w:t>
      </w:r>
    </w:p>
    <w:p w14:paraId="7A68B129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、浏览功能：可依学门、出版机构、期刊索引、拼音进行浏览</w:t>
      </w:r>
    </w:p>
    <w:p w14:paraId="586FF618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、检索功能：提供简易检索、高级检索及缩小检索功能</w:t>
      </w:r>
    </w:p>
    <w:p w14:paraId="7BD4434A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、简繁检索：支持简繁中文相互检索（如两岸相关用语：计算机与计算器、信息与信息、甲肝与A肝等）</w:t>
      </w:r>
    </w:p>
    <w:p w14:paraId="22E8703E"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、刊号查询：支持以ISSN号检索</w:t>
      </w:r>
    </w:p>
    <w:p w14:paraId="2D59FC3C"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更新周期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更新（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台湾地区最新期刊出版经过教图的审读通过后，即可上线，由于审读原因，期刊和论文的上线时间略有滞后）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B503D8">
      <w:pP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、版权保证及承诺责任: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已妥善解决好该资源所有的版权问题。必须承诺：如因版权问题引起法律纠纷，中标人承担所有责任并消除所有不良影响。</w:t>
      </w:r>
    </w:p>
    <w:p w14:paraId="65CDD06F">
      <w:pP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*、江苏省用户不少于10家（列举名单），并附三份江苏省用户20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年同产品服务合同。</w:t>
      </w:r>
    </w:p>
    <w:p w14:paraId="1C18F8CE">
      <w:pPr>
        <w:spacing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三、数据库使用方式</w:t>
      </w:r>
    </w:p>
    <w:p w14:paraId="0F045FE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远程包库访问：</w:t>
      </w:r>
      <w:r>
        <w:rPr>
          <w:rFonts w:hint="eastAsia"/>
          <w:sz w:val="24"/>
          <w:szCs w:val="24"/>
        </w:rPr>
        <w:t>IP范围开放，无并发用户数限制。</w:t>
      </w:r>
    </w:p>
    <w:p w14:paraId="24CA2370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671BF934">
      <w:pPr>
        <w:spacing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四、售后服务要求</w:t>
      </w:r>
    </w:p>
    <w:p w14:paraId="6D484A0A">
      <w:pP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合同签订后十五天内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为用户开通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数据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库使用权限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。合同期内在需要更新的情况下每两个月更新一次。按时向用户提供更新或追加数据，并及时向用户提供与本系统有关的软件升级信息。</w:t>
      </w:r>
    </w:p>
    <w:p w14:paraId="3D7AF599">
      <w:pP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做到每周7X24小时服务响应，所有销售、技术服务人员均7X24小时保持手机畅通，实行“五星级”售后服务。接到热线服务需求后，实时响应，在1小时内告知用户解决方案和解决时间。网络或者远程可以解决问题的，1小时内为用户提供网络服务或者远程支持服务，并在1天内解决问题，或者提供适当的解决方案。如果通过热线、网络、远程均无法解决问题，技术服务工程师将会在24小时之内赶到现场进行数据维护。</w:t>
      </w:r>
    </w:p>
    <w:p w14:paraId="5F1A4DA5">
      <w:pP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为做好数字图书馆宣传和引导工作，实现传统图书馆到数字图书馆的意识转变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根据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学校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安排免费协助图书馆为读者、馆员提供宣传和培训工作，以便更好的达成数字图书馆的服务效果。</w:t>
      </w:r>
    </w:p>
    <w:p w14:paraId="5FA81DAE">
      <w:pP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一年内提供至少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一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次使用统计报告。</w:t>
      </w:r>
    </w:p>
    <w:p w14:paraId="4B57C03C">
      <w:pP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kern w:val="0"/>
          <w:sz w:val="21"/>
          <w:szCs w:val="21"/>
          <w:lang w:val="en-US" w:eastAsia="zh-CN"/>
        </w:rPr>
        <w:t>5、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支持该库的推广活动，并提出相关读者服务体系，增加用户粘度。</w:t>
      </w:r>
    </w:p>
    <w:p w14:paraId="27B7540A">
      <w:pP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</w:pPr>
      <w:r>
        <w:rPr>
          <w:rFonts w:hint="eastAsia" w:hAnsi="宋体" w:eastAsia="宋体"/>
          <w:b w:val="0"/>
          <w:bCs/>
          <w:sz w:val="21"/>
          <w:szCs w:val="21"/>
          <w:lang w:val="en-US" w:eastAsia="zh-CN"/>
        </w:rPr>
        <w:t>6、</w:t>
      </w:r>
      <w:r>
        <w:rPr>
          <w:rFonts w:hint="eastAsia" w:ascii="Times New Roman" w:hAnsi="Times New Roman" w:eastAsia="宋体"/>
          <w:color w:val="000000"/>
          <w:kern w:val="0"/>
          <w:sz w:val="21"/>
          <w:szCs w:val="21"/>
        </w:rPr>
        <w:t>对于资源本身导致的版权纠纷，一律由厂商负责，用户不承担连带责任。如因用户违反合同的使用行为而导致的其他版权问题，用户自行承担。</w:t>
      </w:r>
    </w:p>
    <w:p w14:paraId="5BCC55B5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712CCE01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6BC221AE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311620DC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173328CE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12A035F8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3A54AF6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jBlMzFkYWFhODdjOGNlNjgzMzJmMGVkOTE2OTEifQ=="/>
  </w:docVars>
  <w:rsids>
    <w:rsidRoot w:val="484A0551"/>
    <w:rsid w:val="0C9913FC"/>
    <w:rsid w:val="0E0A3ADB"/>
    <w:rsid w:val="21792411"/>
    <w:rsid w:val="2A7C71EF"/>
    <w:rsid w:val="384E0AEC"/>
    <w:rsid w:val="3AB739BF"/>
    <w:rsid w:val="484A0551"/>
    <w:rsid w:val="61862222"/>
    <w:rsid w:val="6C9D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1461</Words>
  <Characters>1543</Characters>
  <Lines>0</Lines>
  <Paragraphs>0</Paragraphs>
  <TotalTime>7</TotalTime>
  <ScaleCrop>false</ScaleCrop>
  <LinksUpToDate>false</LinksUpToDate>
  <CharactersWithSpaces>1544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2022-05-09T06:58:00Z</dcterms:created>
  <dc:creator>lylapei</dc:creator>
  <cp:lastModifiedBy>四夕</cp:lastModifiedBy>
  <dcterms:modified xsi:type="dcterms:W3CDTF">2025-10-29T01:35:20Z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E789D59C724E4062A2F0988EDAFE2EE3_13</vt:lpwstr>
  </property>
  <property fmtid="{D5CDD505-2E9C-101B-9397-08002B2CF9AE}" pid="4" name="KSOTemplateDocerSaveRecord">
    <vt:lpwstr>eyJoZGlkIjoiMzEwNTM5NzYwMDRjMzkwZTVkZjY2ODkwMGIxNGU0OTUiLCJ1c2VySWQiOiIzNjI2ODgyMzAifQ==</vt:lpwstr>
  </property>
</Properties>
</file>